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77F" w:rsidRPr="00C2677F" w:rsidRDefault="00C2677F" w:rsidP="00C2677F">
      <w:pPr>
        <w:widowControl/>
        <w:spacing w:before="75" w:after="150" w:line="855" w:lineRule="atLeast"/>
        <w:jc w:val="center"/>
        <w:outlineLvl w:val="0"/>
        <w:rPr>
          <w:rFonts w:ascii="宋体" w:eastAsia="宋体" w:hAnsi="宋体" w:cs="宋体"/>
          <w:b/>
          <w:bCs/>
          <w:color w:val="222222"/>
          <w:kern w:val="36"/>
          <w:sz w:val="36"/>
          <w:szCs w:val="36"/>
        </w:rPr>
      </w:pPr>
      <w:r w:rsidRPr="00C2677F">
        <w:rPr>
          <w:rFonts w:ascii="宋体" w:eastAsia="宋体" w:hAnsi="宋体" w:cs="宋体" w:hint="eastAsia"/>
          <w:b/>
          <w:bCs/>
          <w:color w:val="222222"/>
          <w:kern w:val="36"/>
          <w:sz w:val="36"/>
          <w:szCs w:val="36"/>
        </w:rPr>
        <w:t>政治局会议定调2017</w:t>
      </w:r>
      <w:r>
        <w:rPr>
          <w:rFonts w:ascii="宋体" w:eastAsia="宋体" w:hAnsi="宋体" w:cs="宋体" w:hint="eastAsia"/>
          <w:b/>
          <w:bCs/>
          <w:color w:val="222222"/>
          <w:kern w:val="36"/>
          <w:sz w:val="36"/>
          <w:szCs w:val="36"/>
        </w:rPr>
        <w:t>年</w:t>
      </w:r>
      <w:r w:rsidRPr="00C2677F">
        <w:rPr>
          <w:rFonts w:ascii="宋体" w:eastAsia="宋体" w:hAnsi="宋体" w:cs="宋体" w:hint="eastAsia"/>
          <w:b/>
          <w:bCs/>
          <w:color w:val="222222"/>
          <w:kern w:val="36"/>
          <w:sz w:val="36"/>
          <w:szCs w:val="36"/>
        </w:rPr>
        <w:t>中国经济</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color w:val="222222"/>
          <w:sz w:val="28"/>
          <w:szCs w:val="28"/>
        </w:rPr>
      </w:pPr>
      <w:r w:rsidRPr="00C2677F">
        <w:rPr>
          <w:rFonts w:hint="eastAsia"/>
          <w:color w:val="222222"/>
          <w:sz w:val="28"/>
          <w:szCs w:val="28"/>
        </w:rPr>
        <w:t>12月9日，中共中央政治局召开会议，分析研究2017年经济工作。会议强调，稳中求进工作总基调是我们治国理政的重要原则，对指导明年经济工作具有特别重要的意义。要在保持社会稳定的前提下，推进关键领域工作取得突破。</w:t>
      </w:r>
      <w:bookmarkStart w:id="0" w:name="_GoBack"/>
      <w:bookmarkEnd w:id="0"/>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这次会议在描述经济工作时用了不到600字，却是定调明年宏观经济政策的风向标。按照惯例，每年年底研究分析来年经济工作的政治局会议是为即将召开的中央经济工作会议定基调，而经济工作会议则为来年经济工作的总指挥。</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记者对比去年12月14日中央政治局会议发现，这次会议强调的经济工作内容延续“稳中求进”原则并提升到新高度，并首次在政治局会议中提及农业供给侧改革、房地产平稳健康发展长效机制等。</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Style w:val="a4"/>
          <w:rFonts w:hint="eastAsia"/>
          <w:color w:val="222222"/>
          <w:sz w:val="28"/>
          <w:szCs w:val="28"/>
        </w:rPr>
        <w:t>“稳中求进”延续、升格</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Style w:val="a4"/>
          <w:rFonts w:hint="eastAsia"/>
          <w:color w:val="222222"/>
          <w:sz w:val="28"/>
          <w:szCs w:val="28"/>
        </w:rPr>
        <w:t>加快推进一批基础性关键性改革</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十八大以来，历年中央经济工作会议都将“稳中求进”作为工作总基调。新华社评论称，此次政治局会议首次将“稳中求进工作总基调从经济领域提升到治国理政重要原则的高度”。</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以“稳”字当头，记者注意到，去年底的政治局会议中提及稳中求进，本次会议又将该提法摆在关键位置，并且有所升格，以专门段落、整段篇幅进行了强调。</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lastRenderedPageBreak/>
        <w:t>会议强调，稳中求进工作总基调是我们治国理政的重要原则，对指导明年经济工作具有特别重要的意义。要在保持社会稳定的前提下，推进关键领域工作取得突破。</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有分析认为，这段话的信息含量很大，“稳中求进”的工作基调没有变化，但是特别强调了“前提”，即要在保持社会稳定的前提下，推进关键领域的改革。</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什么是关键领域的改革？会议提出，明年要加快推进国企、财税、金融、社保等基础性关键性改革，更好发挥经济体制改革的牵引作用。这些重要领域改革在2015年年底的中央政治局会议中同样被提及。</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从近几年情况来看，中央每次定调来年经济工作，都会首先明确该年份的特殊意义。如2015年是“十二五”收官年、2016是“十三五”开局年。这次会议指出，2017年要召开党的十九大，也是实施“十三五”规划的重要一年和推进供给侧结构性改革的深化之年，做好经济工作意义重大。</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Style w:val="a4"/>
          <w:rFonts w:hint="eastAsia"/>
          <w:color w:val="222222"/>
          <w:sz w:val="28"/>
          <w:szCs w:val="28"/>
        </w:rPr>
        <w:t>供给侧改革进入“深化之年”</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Style w:val="a4"/>
          <w:rFonts w:hint="eastAsia"/>
          <w:color w:val="222222"/>
          <w:sz w:val="28"/>
          <w:szCs w:val="28"/>
        </w:rPr>
        <w:t>释放提振产业发展重要信号</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供给侧结构性改革是当前我国经济工作的主线。以供给侧结构性改革引领经济新常态，会议明确，2017年是推进供给侧结构性改革的深化之年。</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“改革取得了初步成效，但绝非一日之功，正因其推进难度大、短期难见效，更需要久久为功的韧劲和战略定力。”中国社科院学部委员、国家金融与发展实验室理事长李扬说。</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lastRenderedPageBreak/>
        <w:t>去年定调的“三去一降一补”五大中心任务给中国经济带来重大影响。今年会议要求，要深入推进“三去一降一补”，推动五大任务有实质性进展。要积极推进农业供给侧结构性改革，大力振兴实体经济，培育壮大新动能。</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和去年的会议相比，此次政治局会议明确提出了“大力振兴实体经济”。会议在分析2016年中国经济面临问题时也坦言“一些领域金融风险显现”。</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在不少专家看来，经济下行压力之下，资本“脱实向虚”令实体经济发展面临更多挑战，会议释放提振产业发展的重要信号。</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“振兴实体经济主战场在制造业，关键在存量，核心是创新。”工信部规划司副司长李北光在接受媒体采访时表示，除了加快发展新兴产业，更重要的是用创新推动传统产业“老树发新芽”。</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Style w:val="a4"/>
          <w:rFonts w:hint="eastAsia"/>
          <w:color w:val="222222"/>
          <w:sz w:val="28"/>
          <w:szCs w:val="28"/>
        </w:rPr>
        <w:t>建立平稳发展长效机制</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Style w:val="a4"/>
          <w:rFonts w:hint="eastAsia"/>
          <w:color w:val="222222"/>
          <w:sz w:val="28"/>
          <w:szCs w:val="28"/>
        </w:rPr>
        <w:t>开放型经济新体制建设提速</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关于房地产政策的新提法是今年会议中的一大亮点。会议提出，明年要加快研究建立符合国情、适应市场规律的房地产平稳健康发展长效机制。专家表示，明年房地产业将“稳”字当头，房地产税、新型城镇化等一系列长效机制将加速推进。</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去年会议以大篇幅阐述城镇化、农民市民化和房地产去库存。会议指出，要化解房地产库存，通过加快农民工市民化，推进以满足新市民为出发点的住房制度改革，扩大有效需求，稳定房地产市场。</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lastRenderedPageBreak/>
        <w:t>今年关于房地产的表述是要求“加快研究建立房地产平稳健康发展长效机制”，同时又加了些限定词“符合国情、适应市场规律”。</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控房价、去库存，以“稳”为主或是未来较长一段时间内房地产政策的主要取向。中国社会科学院财经战略研究院院长助理倪鹏飞表示，中央强调加快制定长效机制，是让政府部门与市场主体积极又理性地参与促进房地产发展。</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另外，在去年“改善国内投资环境，保护外资企业合法权益”提法的基础上，今年还增加了“扩大开放领域，积极吸引外资”的表述。</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会议要求，要扎实推进“一带一路”建设，完善法治建设，改善投资环境，释放消费潜力，扩大开放领域，积极吸引外资。要继续做好各项民生工作，保持社会大局稳定。</w:t>
      </w:r>
    </w:p>
    <w:p w:rsidR="00C2677F" w:rsidRPr="00C2677F" w:rsidRDefault="00C2677F" w:rsidP="00C2677F">
      <w:pPr>
        <w:pStyle w:val="a3"/>
        <w:adjustRightInd w:val="0"/>
        <w:snapToGrid w:val="0"/>
        <w:spacing w:beforeLines="50" w:before="156" w:beforeAutospacing="0" w:afterLines="50" w:after="156" w:afterAutospacing="0" w:line="360" w:lineRule="auto"/>
        <w:ind w:firstLine="480"/>
        <w:rPr>
          <w:rFonts w:hint="eastAsia"/>
          <w:color w:val="222222"/>
          <w:sz w:val="28"/>
          <w:szCs w:val="28"/>
        </w:rPr>
      </w:pPr>
      <w:r w:rsidRPr="00C2677F">
        <w:rPr>
          <w:rFonts w:hint="eastAsia"/>
          <w:color w:val="222222"/>
          <w:sz w:val="28"/>
          <w:szCs w:val="28"/>
        </w:rPr>
        <w:t>明年我国开放型经济新体制建设将进一步深入推进，专家表示，“一带一路”将继续扎实推进落地，吸收外资将更加注重质量，以服务业为主扩大开放领域等都将是重中之重。 </w:t>
      </w:r>
    </w:p>
    <w:p w:rsidR="0085229E" w:rsidRPr="00C2677F" w:rsidRDefault="00C2677F" w:rsidP="00C2677F">
      <w:pPr>
        <w:adjustRightInd w:val="0"/>
        <w:snapToGrid w:val="0"/>
        <w:spacing w:beforeLines="50" w:before="156" w:afterLines="50" w:after="156" w:line="360" w:lineRule="auto"/>
        <w:rPr>
          <w:rFonts w:ascii="宋体" w:eastAsia="宋体" w:hAnsi="宋体" w:hint="eastAsia"/>
          <w:sz w:val="28"/>
          <w:szCs w:val="28"/>
        </w:rPr>
      </w:pPr>
      <w:r w:rsidRPr="00C2677F">
        <w:rPr>
          <w:rFonts w:ascii="宋体" w:eastAsia="宋体" w:hAnsi="宋体" w:hint="eastAsia"/>
          <w:sz w:val="28"/>
          <w:szCs w:val="28"/>
        </w:rPr>
        <w:t>（来源：人民网）</w:t>
      </w:r>
    </w:p>
    <w:sectPr w:rsidR="0085229E" w:rsidRPr="00C26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7F"/>
    <w:rsid w:val="00552BB1"/>
    <w:rsid w:val="0085229E"/>
    <w:rsid w:val="00C2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6DC1"/>
  <w15:chartTrackingRefBased/>
  <w15:docId w15:val="{3D712FAA-A256-4D55-B614-F8F20595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67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67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40618">
      <w:bodyDiv w:val="1"/>
      <w:marLeft w:val="0"/>
      <w:marRight w:val="0"/>
      <w:marTop w:val="0"/>
      <w:marBottom w:val="0"/>
      <w:divBdr>
        <w:top w:val="none" w:sz="0" w:space="0" w:color="auto"/>
        <w:left w:val="none" w:sz="0" w:space="0" w:color="auto"/>
        <w:bottom w:val="none" w:sz="0" w:space="0" w:color="auto"/>
        <w:right w:val="none" w:sz="0" w:space="0" w:color="auto"/>
      </w:divBdr>
    </w:div>
    <w:div w:id="1330671756">
      <w:bodyDiv w:val="1"/>
      <w:marLeft w:val="0"/>
      <w:marRight w:val="0"/>
      <w:marTop w:val="0"/>
      <w:marBottom w:val="0"/>
      <w:divBdr>
        <w:top w:val="none" w:sz="0" w:space="0" w:color="auto"/>
        <w:left w:val="none" w:sz="0" w:space="0" w:color="auto"/>
        <w:bottom w:val="none" w:sz="0" w:space="0" w:color="auto"/>
        <w:right w:val="none" w:sz="0" w:space="0" w:color="auto"/>
      </w:divBdr>
    </w:div>
    <w:div w:id="17646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1</cp:revision>
  <dcterms:created xsi:type="dcterms:W3CDTF">2016-12-12T14:04:00Z</dcterms:created>
  <dcterms:modified xsi:type="dcterms:W3CDTF">2016-12-12T14:09:00Z</dcterms:modified>
</cp:coreProperties>
</file>