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26" w:rsidRDefault="00E20FFC" w:rsidP="00A345D1">
      <w:pPr>
        <w:widowControl/>
        <w:shd w:val="clear" w:color="auto" w:fill="FFFFFF"/>
        <w:adjustRightInd w:val="0"/>
        <w:snapToGrid w:val="0"/>
        <w:spacing w:line="360" w:lineRule="auto"/>
        <w:jc w:val="center"/>
        <w:outlineLvl w:val="2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E20FFC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新版</w:t>
      </w:r>
      <w:r w:rsidR="00150F26" w:rsidRPr="00E20FFC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矿产资源节约和综合利用先进适用技术目录公</w:t>
      </w:r>
      <w:r w:rsidRPr="00E20FFC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布</w:t>
      </w:r>
    </w:p>
    <w:p w:rsidR="00A345D1" w:rsidRDefault="00A345D1" w:rsidP="00A345D1">
      <w:pPr>
        <w:widowControl/>
        <w:shd w:val="clear" w:color="auto" w:fill="FFFFFF"/>
        <w:adjustRightInd w:val="0"/>
        <w:snapToGrid w:val="0"/>
        <w:spacing w:line="360" w:lineRule="auto"/>
        <w:jc w:val="center"/>
        <w:outlineLvl w:val="2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proofErr w:type="gramStart"/>
      <w:r w:rsidRPr="00A345D1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黑色金属矿类59项</w:t>
      </w:r>
      <w:proofErr w:type="gramEnd"/>
      <w:r w:rsidRPr="00A345D1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技术入选</w:t>
      </w:r>
    </w:p>
    <w:p w:rsidR="002678A8" w:rsidRDefault="002678A8" w:rsidP="002678A8">
      <w:pPr>
        <w:widowControl/>
        <w:shd w:val="clear" w:color="auto" w:fill="FFFFFF"/>
        <w:adjustRightInd w:val="0"/>
        <w:snapToGrid w:val="0"/>
        <w:spacing w:line="360" w:lineRule="auto"/>
        <w:ind w:right="539" w:firstLineChars="200" w:firstLine="560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2678A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日前，</w:t>
      </w:r>
      <w:r w:rsidRPr="002678A8">
        <w:rPr>
          <w:rFonts w:ascii="宋体" w:eastAsia="宋体" w:hAnsi="宋体" w:cs="宋体" w:hint="eastAsia"/>
          <w:color w:val="000000"/>
          <w:kern w:val="0"/>
          <w:sz w:val="28"/>
          <w:szCs w:val="28"/>
          <w:bdr w:val="none" w:sz="0" w:space="0" w:color="auto" w:frame="1"/>
        </w:rPr>
        <w:t>自然资源部印发</w:t>
      </w:r>
      <w:r w:rsidRPr="002678A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《矿产资源节约和综合利用先进适用技术目录（2019年版）》公告。据公告，</w:t>
      </w:r>
      <w:r w:rsidR="00A345D1" w:rsidRPr="002678A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矿产资源节约和综合利用先进适用技术</w:t>
      </w:r>
      <w:r w:rsidRPr="002678A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最新</w:t>
      </w:r>
      <w:r w:rsidR="00A345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更新</w:t>
      </w:r>
      <w:r w:rsidRPr="002678A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目录中先进适用技</w:t>
      </w:r>
      <w:bookmarkStart w:id="0" w:name="_GoBack"/>
      <w:bookmarkEnd w:id="0"/>
      <w:r w:rsidRPr="002678A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术</w:t>
      </w:r>
      <w:r w:rsidR="00923DAD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为</w:t>
      </w:r>
      <w:r w:rsidR="002851F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360</w:t>
      </w:r>
      <w:r w:rsidRPr="002678A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项，其中</w:t>
      </w:r>
      <w:proofErr w:type="gramStart"/>
      <w:r w:rsidRPr="002678A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黑色金属矿类59项</w:t>
      </w:r>
      <w:proofErr w:type="gramEnd"/>
      <w:r w:rsidR="00EC29A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，勘查技术69项，煤炭类71项，有色金属类87项，非金属类39项，化工类32项，放射类3项</w:t>
      </w:r>
      <w:r w:rsidRPr="002678A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  <w:proofErr w:type="gramStart"/>
      <w:r w:rsidR="00EC29A6" w:rsidRPr="002678A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黑色金属矿类</w:t>
      </w:r>
      <w:r w:rsidR="00A345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具体</w:t>
      </w:r>
      <w:proofErr w:type="gramEnd"/>
      <w:r w:rsidR="00EC29A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目录</w:t>
      </w:r>
      <w:r w:rsidR="00A345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如下:</w:t>
      </w:r>
    </w:p>
    <w:p w:rsidR="00923DAD" w:rsidRPr="00EC29A6" w:rsidRDefault="00EC29A6" w:rsidP="00EC29A6">
      <w:pPr>
        <w:widowControl/>
        <w:shd w:val="clear" w:color="auto" w:fill="FFFFFF"/>
        <w:adjustRightInd w:val="0"/>
        <w:snapToGrid w:val="0"/>
        <w:spacing w:line="360" w:lineRule="auto"/>
        <w:ind w:right="539"/>
        <w:jc w:val="center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 xml:space="preserve">      </w:t>
      </w:r>
      <w:r w:rsidR="00923DAD" w:rsidRPr="00EC29A6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黑色金属类矿产资源节约和综合利用先进适用技术目录</w:t>
      </w:r>
      <w:r w:rsidRPr="00EC29A6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（2019年版）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680"/>
        <w:gridCol w:w="2879"/>
        <w:gridCol w:w="2126"/>
        <w:gridCol w:w="2552"/>
      </w:tblGrid>
      <w:tr w:rsidR="00923DAD" w:rsidRPr="00923DAD" w:rsidTr="00EC29A6">
        <w:trPr>
          <w:trHeight w:val="40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技术名称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推荐单位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申报单位</w:t>
            </w:r>
          </w:p>
        </w:tc>
      </w:tr>
      <w:tr w:rsidR="00923DAD" w:rsidRPr="00923DAD" w:rsidTr="00EC29A6">
        <w:trPr>
          <w:trHeight w:val="55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破碎难采矿体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诱导冒落高效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开采技术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安徽省自然资源厅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马钢（集团）控股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有限公司姑山矿业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公司、东北大学</w:t>
            </w:r>
          </w:p>
        </w:tc>
      </w:tr>
      <w:tr w:rsidR="00923DAD" w:rsidRPr="00923DAD" w:rsidTr="00EC29A6">
        <w:trPr>
          <w:trHeight w:val="57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复杂隐患空区转换处置及残矿回收技术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安徽省自然资源厅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马钢（集团）控股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有限公司桃冲矿业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尾矿全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量资源化综合利用技术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安徽省自然资源厅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马钢（集团）控股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有限公司桃冲矿业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鞍山式含碳酸盐赤铁矿石高效浮选技术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鞍钢集团有限公司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鞍钢集团有限公司辽宁东鞍山烧结厂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大型铁矿山露天井下协同开采及风险防控关键技术与应用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鞍钢集团有限公司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鞍钢集团矿业有限公司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新型铁矿石反浮选药剂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鞍钢集团有限公司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鞍山钢铁集团有限公司东鞍山烧结厂</w:t>
            </w:r>
          </w:p>
        </w:tc>
      </w:tr>
      <w:tr w:rsidR="00923DAD" w:rsidRPr="00923DAD" w:rsidTr="00EC29A6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镜铁山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式难选氧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化铁矿提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质降杂选矿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甘肃省自然资源厅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酒泉钢铁（集团）有限责任公司，长沙矿冶研究院有限责任公司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截止品位与出矿总量控制相结合的放矿方式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甘肃镜铁山矿业有限公司</w:t>
            </w:r>
          </w:p>
        </w:tc>
      </w:tr>
      <w:tr w:rsidR="00923DAD" w:rsidRPr="00923DAD" w:rsidTr="00EC29A6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井下切采一体化技术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甘肃镜铁山矿业有限公司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电解金属锰生产节能减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排关键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广西壮族自治区自然资源厅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中信大锰矿业有限责任公司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利用低贫锰矿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和含硫烟气生产高纯硫酸锰及二氧化锰工艺技术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贵州省自然资源厅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贵州红星发展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大龙锰业有限责任公司</w:t>
            </w:r>
            <w:proofErr w:type="gramEnd"/>
          </w:p>
        </w:tc>
      </w:tr>
      <w:tr w:rsidR="00923DAD" w:rsidRPr="00923DAD" w:rsidTr="00EC29A6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弱磁性铁矿石预选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及磨选工艺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海南矿业股份有限公司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超贫钒钛磁铁矿尾矿磷钛资源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回收利用技术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河北省自然资源厅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河北承德市双滦建龙矿业有限公司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悬浮式干式磁选机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在超贫磁铁矿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选矿应用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河北省自然资源厅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承德天宝矿业集团有限公司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含钒页岩双循环高效氧化提钒技术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湖北郧西平凡矿业有限公司</w:t>
            </w:r>
          </w:p>
        </w:tc>
      </w:tr>
      <w:tr w:rsidR="00923DAD" w:rsidRPr="00923DAD" w:rsidTr="00EC29A6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含弱磁性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微细粒矿物工业废渣分选用新型高效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永磁机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及综合利用技术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湖北声荣环保节能科技有限公司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钢铁行业固体废弃物资源化利用技术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湖北大学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微细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粒难选贫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铁矿选矿新工艺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湖南省自然资源厅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湖南省湖南三安矿业有限责任公司</w:t>
            </w:r>
          </w:p>
        </w:tc>
      </w:tr>
      <w:tr w:rsidR="00923DAD" w:rsidRPr="00923DAD" w:rsidTr="00EC29A6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含铜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钴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尾矿低温焙烧利用技术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江苏省自然资源厅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镇江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韦岗铁矿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低品位含铀硼铁矿资源综合利用技术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辽宁省自然资源厅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辽宁首钢硼铁有限责任公司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大水矿床近顶板灰岩帷幕注浆堵水采矿技术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山东省自然资源厅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莱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钢集团莱芜矿业有限公司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CFP系列磁浮选柱及浮选工艺技术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山东省自然资源厅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莱芙钢铁集团鲁南矿业有限公司、沈阳华大科技有限公司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金属、非金属粗颗粒原矿浆无外力管道输送技术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四川省自然资源厅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四川安宁铁钛股份有限公司</w:t>
            </w:r>
          </w:p>
        </w:tc>
      </w:tr>
      <w:tr w:rsidR="00923DAD" w:rsidRPr="00923DAD" w:rsidTr="00EC29A6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钒钛磁铁矿综合回收利用技术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四川省自然资源厅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攀钢集团矿业有限公司选钛厂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低品位菱、褐铁矿回转窑磁化焙烧-磁选新技术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新疆维吾尔自治区自然资源厅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新疆克州亚星矿产资源集团有限公司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低品位及难选磁铁矿磁场筛选法分选工艺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新疆维吾尔自治区自然资源厅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新疆金宝矿业有限公司铁矿选矿厂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悬振锥面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选矿机用于金属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矿提质降尾技术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云南省自然资源厅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昆明钢铁集团有限责任公司上厂铁矿</w:t>
            </w:r>
          </w:p>
        </w:tc>
      </w:tr>
      <w:tr w:rsidR="00923DAD" w:rsidRPr="00923DAD" w:rsidTr="00EC29A6">
        <w:trPr>
          <w:trHeight w:val="7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磨矿分级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专家控制系统关键技术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云南省自然资源厅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玉溪大红山矿业有限公司、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中冶长天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国际工程有限责任公司、昆明理工大学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尾矿中铁矿物回收利用技术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中国宝武钢铁集团有限公司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南京宝地梅山产城发展有限公司矿业分公司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低钛型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钒钛磁铁矿选矿新技术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中国地质调查局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中国地质科学院矿产综合利用研究所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磁铁矿尾砂综合利用技术及尾矿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库恢复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使用技术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中国矿业联合会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首钢集团有限公司矿业公司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超贫铁矿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共伴生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磷铜资源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综合回收与节能降耗技术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中国矿业联合会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北京华夏建龙矿业科技有限公司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钛精矿烘干高效干湿联合除尘脱硫环保技术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中国矿业联合会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四川安宁铁钛股份有限公司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弱磁性矿石高效强磁选关键技术及装备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中国五矿集团有限公司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赣州金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环磁选设备有限公司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电解锰渣高温可控脱硫生产活性微粉关键技术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中国冶金地质总局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川德青科技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有限公司、湖南花垣县强桦矿业有限责任公司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非煤矿山井下用LED节能照明设备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中国冶金地质总局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山东正元冶达科技发展有限公司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贫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磁铁矿石选矿工艺与新型干式磁选机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北京科技大学、北京君致清科技有限公司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地面远程遥控井下电机车运输系统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首钢集团有限公司矿业公司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白云鄂博综合回收铁、稀土、铌、萤石选矿新工艺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包头钢铁（集团）有限责任公司</w:t>
            </w:r>
          </w:p>
        </w:tc>
      </w:tr>
      <w:tr w:rsidR="00923DAD" w:rsidRPr="00923DAD" w:rsidTr="00EC29A6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赤铁矿浮选尾矿回收利用技术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河北钢铁集团矿业有限公司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干式粉磨分选集成技术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重庆京庆重型机械股份有限公司</w:t>
            </w:r>
          </w:p>
        </w:tc>
      </w:tr>
      <w:tr w:rsidR="00923DAD" w:rsidRPr="00923DAD" w:rsidTr="00EC29A6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尾矿全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流程一体化处置新工艺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首钢集团有限公司矿业公司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冶金智慧矿山建设体系与关键技术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鞍钢集团矿业有限公司、北京科技大学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基于GIS面向空间对象的地采矿山数字化管理系统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南京宝地梅山产城发展有限公司矿业分公司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大型铁尾矿高浓度排放技术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内蒙古包钢钢联股份有限公司巴润矿业分公司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混合铁矿石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精确化磨矿与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高效回收关键技术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南京宝地梅山产城发展有限公司矿业分公司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难利用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黑色金属矿流态化焙烧处理技术及装备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中国科学院过程工程研究所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基于提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质降杂磁选机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的全磁选工艺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山东华特磁电科技股份有限公司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磁铁矿山排土场矿石综合利用技术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首钢集团有限公司矿业公司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微细粒尾矿堆存与筑坝技术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南京宝地梅山产城发展有限公司矿业分公司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选矿厂自动检测控制系统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丹东东方测控技术股份有限公司</w:t>
            </w:r>
          </w:p>
        </w:tc>
      </w:tr>
      <w:tr w:rsidR="00923DAD" w:rsidRPr="00923DAD" w:rsidTr="00EC29A6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LKBB-I大型等厚筛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唐山陆凯科技有限公司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中细粒级尾矿脱水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干排技术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安徽马钢张庄矿业有限责任公司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大规模矿床高效无废充填开采技术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中国冶金矿山企业协会、中国中钢集团有限公司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中钢集团马鞍山矿山研究院有限公司</w:t>
            </w:r>
          </w:p>
        </w:tc>
      </w:tr>
      <w:tr w:rsidR="00923DAD" w:rsidRPr="00923DAD" w:rsidTr="00EC29A6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铁矿尾矿生产新型墙材技术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中国中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材集团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有限公司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山东中材工程有限公司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56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特大型露天矿高效开采技术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中国中钢集团有限公司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中钢集团马鞍山矿山研究院有限公司</w:t>
            </w:r>
          </w:p>
        </w:tc>
      </w:tr>
      <w:tr w:rsidR="00923DAD" w:rsidRPr="00923DAD" w:rsidTr="00EC29A6">
        <w:trPr>
          <w:trHeight w:val="4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高硫低硅铁尾矿的梯级利用技术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中国中钢集团有限公司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中钢集团武汉安全环保研究院有限公司</w:t>
            </w:r>
          </w:p>
        </w:tc>
      </w:tr>
      <w:tr w:rsidR="00923DAD" w:rsidRPr="00923DAD" w:rsidTr="00EC29A6">
        <w:trPr>
          <w:trHeight w:val="28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微细粒尾矿膏体浓缩及充填技术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中国中钢集团有限公司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中国中钢集团有限公司</w:t>
            </w:r>
          </w:p>
        </w:tc>
      </w:tr>
      <w:tr w:rsidR="00923DAD" w:rsidRPr="00923DAD" w:rsidTr="00EC29A6">
        <w:trPr>
          <w:trHeight w:val="14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黑色金属矿山高压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辊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磨机超粉碎及预先</w:t>
            </w:r>
            <w:proofErr w:type="gramStart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抛尾技术</w:t>
            </w:r>
            <w:proofErr w:type="gramEnd"/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与装备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重庆市规划和自然资源局、安徽省自然资源厅、湖南省自然资源厅、四川省自然资源厅、中国冶金矿山企业协会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DAD" w:rsidRPr="00923DAD" w:rsidRDefault="00923DAD" w:rsidP="00923DA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重钢西昌矿业有限公司、马钢（集团）控股有限公司南山矿业公司</w:t>
            </w:r>
            <w:proofErr w:type="gramStart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凹</w:t>
            </w:r>
            <w:proofErr w:type="gramEnd"/>
            <w:r w:rsidRPr="00923DAD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山选厂、长沙矿冶研究院有限责任公司、四川安宁铁钛股份有限公司、成都利君实业股份有限公司</w:t>
            </w:r>
          </w:p>
        </w:tc>
      </w:tr>
    </w:tbl>
    <w:p w:rsidR="002851FE" w:rsidRPr="00923DAD" w:rsidRDefault="00923DAD" w:rsidP="00923DAD">
      <w:pPr>
        <w:widowControl/>
        <w:shd w:val="clear" w:color="auto" w:fill="FFFFFF"/>
        <w:adjustRightInd w:val="0"/>
        <w:snapToGrid w:val="0"/>
        <w:spacing w:line="360" w:lineRule="auto"/>
        <w:ind w:right="539" w:firstLineChars="2000" w:firstLine="5600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(中矿协)</w:t>
      </w:r>
    </w:p>
    <w:sectPr w:rsidR="002851FE" w:rsidRPr="00923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01C" w:rsidRDefault="00B2001C" w:rsidP="002851FE">
      <w:r>
        <w:separator/>
      </w:r>
    </w:p>
  </w:endnote>
  <w:endnote w:type="continuationSeparator" w:id="0">
    <w:p w:rsidR="00B2001C" w:rsidRDefault="00B2001C" w:rsidP="0028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01C" w:rsidRDefault="00B2001C" w:rsidP="002851FE">
      <w:r>
        <w:separator/>
      </w:r>
    </w:p>
  </w:footnote>
  <w:footnote w:type="continuationSeparator" w:id="0">
    <w:p w:rsidR="00B2001C" w:rsidRDefault="00B2001C" w:rsidP="00285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F26"/>
    <w:rsid w:val="00150F26"/>
    <w:rsid w:val="002678A8"/>
    <w:rsid w:val="002851FE"/>
    <w:rsid w:val="00450470"/>
    <w:rsid w:val="004735B3"/>
    <w:rsid w:val="00682743"/>
    <w:rsid w:val="008227FC"/>
    <w:rsid w:val="008530B1"/>
    <w:rsid w:val="00923DAD"/>
    <w:rsid w:val="00A345D1"/>
    <w:rsid w:val="00B17B5D"/>
    <w:rsid w:val="00B2001C"/>
    <w:rsid w:val="00E20FFC"/>
    <w:rsid w:val="00E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5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51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5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51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5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51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5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51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470</Words>
  <Characters>2685</Characters>
  <Application>Microsoft Office Word</Application>
  <DocSecurity>0</DocSecurity>
  <Lines>22</Lines>
  <Paragraphs>6</Paragraphs>
  <ScaleCrop>false</ScaleCrop>
  <Company>Lenovo (Beijing) Limited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</cp:revision>
  <dcterms:created xsi:type="dcterms:W3CDTF">2020-01-09T07:30:00Z</dcterms:created>
  <dcterms:modified xsi:type="dcterms:W3CDTF">2020-01-09T07:47:00Z</dcterms:modified>
</cp:coreProperties>
</file>