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E7E69" w:rsidRPr="00C429B3" w:rsidRDefault="00C429B3" w:rsidP="00A15C0A">
      <w:pPr>
        <w:spacing w:line="500" w:lineRule="exact"/>
        <w:jc w:val="center"/>
        <w:outlineLvl w:val="0"/>
        <w:rPr>
          <w:rFonts w:asciiTheme="minorEastAsia" w:eastAsiaTheme="minorEastAsia" w:hAnsiTheme="minorEastAsia"/>
          <w:b/>
          <w:sz w:val="36"/>
          <w:szCs w:val="36"/>
        </w:rPr>
      </w:pPr>
      <w:r w:rsidRPr="00C429B3">
        <w:rPr>
          <w:rFonts w:asciiTheme="minorEastAsia" w:eastAsiaTheme="minorEastAsia" w:hAnsiTheme="minorEastAsia" w:hint="eastAsia"/>
          <w:b/>
          <w:sz w:val="36"/>
          <w:szCs w:val="36"/>
        </w:rPr>
        <w:t>国产矿分地区价格分析</w:t>
      </w:r>
    </w:p>
    <w:p w:rsidR="00C429B3" w:rsidRPr="00E72412" w:rsidRDefault="009877B1" w:rsidP="00A15C0A">
      <w:pPr>
        <w:spacing w:line="500" w:lineRule="exact"/>
        <w:jc w:val="center"/>
        <w:outlineLvl w:val="0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/>
          <w:b/>
          <w:sz w:val="30"/>
          <w:szCs w:val="30"/>
        </w:rPr>
        <w:t>6月份第四周（6月27日到7月1日）</w:t>
      </w:r>
    </w:p>
    <w:p w:rsidR="00C429B3" w:rsidRPr="00C429B3" w:rsidRDefault="00C429B3" w:rsidP="00C429B3">
      <w:pPr>
        <w:spacing w:line="500" w:lineRule="exact"/>
        <w:ind w:firstLineChars="200" w:firstLine="723"/>
        <w:jc w:val="center"/>
        <w:outlineLvl w:val="0"/>
        <w:rPr>
          <w:rFonts w:asciiTheme="minorEastAsia" w:eastAsiaTheme="minorEastAsia" w:hAnsiTheme="minorEastAsia"/>
          <w:b/>
          <w:sz w:val="36"/>
          <w:szCs w:val="36"/>
        </w:rPr>
      </w:pPr>
    </w:p>
    <w:p w:rsidR="00893DCF" w:rsidRPr="00FC1281" w:rsidRDefault="0088646A" w:rsidP="00FC1281">
      <w:pPr>
        <w:spacing w:line="500" w:lineRule="exact"/>
        <w:ind w:firstLineChars="200" w:firstLine="562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FC1281">
        <w:rPr>
          <w:rFonts w:asciiTheme="minorEastAsia" w:eastAsiaTheme="minorEastAsia" w:hAnsiTheme="minorEastAsia" w:hint="eastAsia"/>
          <w:b/>
          <w:sz w:val="28"/>
          <w:szCs w:val="28"/>
        </w:rPr>
        <w:t>一</w:t>
      </w:r>
      <w:r w:rsidR="00513E00" w:rsidRPr="00FC1281">
        <w:rPr>
          <w:rFonts w:asciiTheme="minorEastAsia" w:eastAsiaTheme="minorEastAsia" w:hAnsiTheme="minorEastAsia" w:hint="eastAsia"/>
          <w:b/>
          <w:sz w:val="28"/>
          <w:szCs w:val="28"/>
        </w:rPr>
        <w:t>、</w:t>
      </w:r>
      <w:r w:rsidRPr="00FC1281">
        <w:rPr>
          <w:rFonts w:asciiTheme="minorEastAsia" w:eastAsiaTheme="minorEastAsia" w:hAnsiTheme="minorEastAsia" w:hint="eastAsia"/>
          <w:b/>
          <w:sz w:val="28"/>
          <w:szCs w:val="28"/>
        </w:rPr>
        <w:t>华北地区</w:t>
      </w:r>
    </w:p>
    <w:p w:rsidR="008062D4" w:rsidRPr="008062D4" w:rsidRDefault="009877B1" w:rsidP="008062D4">
      <w:pPr>
        <w:spacing w:line="48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6月份第四周（6月27日到7月1日）</w:t>
      </w:r>
      <w:r w:rsidR="007366C2" w:rsidRPr="0088646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062D4" w:rsidRPr="008062D4">
        <w:rPr>
          <w:rFonts w:asciiTheme="minorEastAsia" w:eastAsiaTheme="minorEastAsia" w:hAnsiTheme="minorEastAsia" w:hint="eastAsia"/>
          <w:sz w:val="28"/>
          <w:szCs w:val="28"/>
        </w:rPr>
        <w:t>华北地区干基铁精矿含税价格为492.0元/吨，环比上周每吨上升3.0元，升幅为0.6％；当月平均价格为491.3元/吨。</w:t>
      </w:r>
    </w:p>
    <w:p w:rsidR="006F191B" w:rsidRPr="006F191B" w:rsidRDefault="008062D4" w:rsidP="008062D4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062D4">
        <w:rPr>
          <w:rFonts w:asciiTheme="minorEastAsia" w:eastAsiaTheme="minorEastAsia" w:hAnsiTheme="minorEastAsia" w:hint="eastAsia"/>
          <w:sz w:val="28"/>
          <w:szCs w:val="28"/>
        </w:rPr>
        <w:t>该地区本周价格最高的是河北邯邢局，为611.0元/吨，最低的是内蒙固阳，为407.0元/吨；环比上周涨幅最大的河北承德，涨2.9％，涨幅最小的北京密云，涨-0.1％。</w:t>
      </w:r>
    </w:p>
    <w:p w:rsidR="00D33751" w:rsidRDefault="00B05B5F" w:rsidP="005B7D9C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05B5F">
        <w:rPr>
          <w:rFonts w:asciiTheme="minorEastAsia" w:eastAsiaTheme="minorEastAsia" w:hAnsiTheme="minorEastAsia"/>
          <w:b/>
          <w:sz w:val="28"/>
          <w:szCs w:val="28"/>
        </w:rPr>
        <w:drawing>
          <wp:inline distT="0" distB="0" distL="0" distR="0">
            <wp:extent cx="5278120" cy="2865091"/>
            <wp:effectExtent l="19050" t="0" r="17780" b="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8646A" w:rsidRPr="0088646A" w:rsidRDefault="0088646A" w:rsidP="0088646A">
      <w:pPr>
        <w:spacing w:line="500" w:lineRule="exact"/>
        <w:ind w:firstLineChars="200" w:firstLine="562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88646A">
        <w:rPr>
          <w:rFonts w:asciiTheme="minorEastAsia" w:eastAsiaTheme="minorEastAsia" w:hAnsiTheme="minorEastAsia" w:hint="eastAsia"/>
          <w:b/>
          <w:sz w:val="28"/>
          <w:szCs w:val="28"/>
        </w:rPr>
        <w:t>二、东北地区</w:t>
      </w:r>
    </w:p>
    <w:p w:rsidR="008062D4" w:rsidRPr="008062D4" w:rsidRDefault="009877B1" w:rsidP="008062D4">
      <w:pPr>
        <w:spacing w:line="48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6月份第四周（6月27日到7月1日）</w:t>
      </w:r>
      <w:r w:rsidR="0088646A" w:rsidRPr="0088646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062D4" w:rsidRPr="008062D4">
        <w:rPr>
          <w:rFonts w:asciiTheme="minorEastAsia" w:eastAsiaTheme="minorEastAsia" w:hAnsiTheme="minorEastAsia" w:hint="eastAsia"/>
          <w:sz w:val="28"/>
          <w:szCs w:val="28"/>
        </w:rPr>
        <w:t>东北地区干基铁精矿含税价格为458.6元/吨，环比上周每吨上升2.3元，升幅为0.5％；当月平均价格为463.3元/吨。</w:t>
      </w:r>
    </w:p>
    <w:p w:rsidR="0088646A" w:rsidRDefault="008062D4" w:rsidP="008062D4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062D4">
        <w:rPr>
          <w:rFonts w:asciiTheme="minorEastAsia" w:eastAsiaTheme="minorEastAsia" w:hAnsiTheme="minorEastAsia" w:hint="eastAsia"/>
          <w:sz w:val="28"/>
          <w:szCs w:val="28"/>
        </w:rPr>
        <w:t>该地区本周价格最高的是辽宁鞍山，为481.0元/吨，最低的是吉林通化，为416.0元/吨；环比上周涨幅最大的辽宁丹东，涨3.6％，涨幅最小的吉林通化，涨-1.0％。</w:t>
      </w:r>
    </w:p>
    <w:p w:rsidR="00D33751" w:rsidRDefault="00B05B5F" w:rsidP="005B7D9C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05B5F">
        <w:rPr>
          <w:rFonts w:asciiTheme="minorEastAsia" w:eastAsiaTheme="minorEastAsia" w:hAnsiTheme="minorEastAsia"/>
          <w:b/>
          <w:sz w:val="28"/>
          <w:szCs w:val="28"/>
        </w:rPr>
        <w:lastRenderedPageBreak/>
        <w:drawing>
          <wp:inline distT="0" distB="0" distL="0" distR="0">
            <wp:extent cx="5278120" cy="2865091"/>
            <wp:effectExtent l="19050" t="0" r="1778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646A" w:rsidRPr="0088646A" w:rsidRDefault="0088646A" w:rsidP="0088646A">
      <w:pPr>
        <w:spacing w:line="500" w:lineRule="exact"/>
        <w:ind w:firstLineChars="200" w:firstLine="562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88646A">
        <w:rPr>
          <w:rFonts w:asciiTheme="minorEastAsia" w:eastAsiaTheme="minorEastAsia" w:hAnsiTheme="minorEastAsia" w:hint="eastAsia"/>
          <w:b/>
          <w:sz w:val="28"/>
          <w:szCs w:val="28"/>
        </w:rPr>
        <w:t>三、华东地区</w:t>
      </w:r>
    </w:p>
    <w:p w:rsidR="008062D4" w:rsidRPr="008062D4" w:rsidRDefault="009877B1" w:rsidP="008062D4">
      <w:pPr>
        <w:spacing w:line="48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6月份第四周（6月27日到7月1日）</w:t>
      </w:r>
      <w:r w:rsidR="0088646A" w:rsidRPr="0088646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062D4" w:rsidRPr="008062D4">
        <w:rPr>
          <w:rFonts w:asciiTheme="minorEastAsia" w:eastAsiaTheme="minorEastAsia" w:hAnsiTheme="minorEastAsia" w:hint="eastAsia"/>
          <w:sz w:val="28"/>
          <w:szCs w:val="28"/>
        </w:rPr>
        <w:t>华东地区干基铁精矿含税价格为522.0元/吨，环比上周每吨上升6.5元，升幅为1.2％；当月平均价格为518.1元/吨。</w:t>
      </w:r>
    </w:p>
    <w:p w:rsidR="0088646A" w:rsidRDefault="008062D4" w:rsidP="008062D4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062D4">
        <w:rPr>
          <w:rFonts w:asciiTheme="minorEastAsia" w:eastAsiaTheme="minorEastAsia" w:hAnsiTheme="minorEastAsia" w:hint="eastAsia"/>
          <w:sz w:val="28"/>
          <w:szCs w:val="28"/>
        </w:rPr>
        <w:t>该地区本周价格最高的是山东鲁中矿业，为610.0元/吨，最低的是福建龙岩，为440.0元/吨；环比上周涨幅最大的山东莱芜，涨3.6％，涨幅最小的江苏徐州，涨-0.2％。</w:t>
      </w:r>
    </w:p>
    <w:p w:rsidR="00D33751" w:rsidRDefault="00B05B5F" w:rsidP="005B7D9C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05B5F">
        <w:rPr>
          <w:rFonts w:asciiTheme="minorEastAsia" w:eastAsiaTheme="minorEastAsia" w:hAnsiTheme="minorEastAsia"/>
          <w:b/>
          <w:sz w:val="28"/>
          <w:szCs w:val="28"/>
        </w:rPr>
        <w:drawing>
          <wp:inline distT="0" distB="0" distL="0" distR="0">
            <wp:extent cx="5278120" cy="2865091"/>
            <wp:effectExtent l="19050" t="0" r="1778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646A" w:rsidRPr="0088646A" w:rsidRDefault="0088646A" w:rsidP="0088646A">
      <w:pPr>
        <w:spacing w:line="500" w:lineRule="exact"/>
        <w:ind w:firstLineChars="200" w:firstLine="562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88646A">
        <w:rPr>
          <w:rFonts w:asciiTheme="minorEastAsia" w:eastAsiaTheme="minorEastAsia" w:hAnsiTheme="minorEastAsia" w:hint="eastAsia"/>
          <w:b/>
          <w:sz w:val="28"/>
          <w:szCs w:val="28"/>
        </w:rPr>
        <w:t>四、中南地区</w:t>
      </w:r>
    </w:p>
    <w:p w:rsidR="008062D4" w:rsidRPr="008062D4" w:rsidRDefault="009877B1" w:rsidP="008062D4">
      <w:pPr>
        <w:spacing w:line="48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6月份第四周（6月27日到7月1日）</w:t>
      </w:r>
      <w:r w:rsidR="0088646A" w:rsidRPr="0088646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062D4" w:rsidRPr="008062D4">
        <w:rPr>
          <w:rFonts w:asciiTheme="minorEastAsia" w:eastAsiaTheme="minorEastAsia" w:hAnsiTheme="minorEastAsia" w:hint="eastAsia"/>
          <w:sz w:val="28"/>
          <w:szCs w:val="28"/>
        </w:rPr>
        <w:t>中南地区干基铁精矿含税价格为453.9元/吨，环比上周每吨上升2.1元，升幅为0.5％；当月平均价格为448.2元/吨。</w:t>
      </w:r>
    </w:p>
    <w:p w:rsidR="0088646A" w:rsidRDefault="008062D4" w:rsidP="008062D4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062D4">
        <w:rPr>
          <w:rFonts w:asciiTheme="minorEastAsia" w:eastAsiaTheme="minorEastAsia" w:hAnsiTheme="minorEastAsia" w:hint="eastAsia"/>
          <w:sz w:val="28"/>
          <w:szCs w:val="28"/>
        </w:rPr>
        <w:t>该地区本周价格最高的是河南平顶山，为541.4元/吨，最低的</w:t>
      </w:r>
      <w:r w:rsidRPr="008062D4">
        <w:rPr>
          <w:rFonts w:asciiTheme="minorEastAsia" w:eastAsiaTheme="minorEastAsia" w:hAnsiTheme="minorEastAsia" w:hint="eastAsia"/>
          <w:sz w:val="28"/>
          <w:szCs w:val="28"/>
        </w:rPr>
        <w:lastRenderedPageBreak/>
        <w:t>是广东河源，为383.0元/吨；环比上周涨幅最大的河南平顶山，涨2.3％，涨幅最小的广东河源，涨-0.9％。</w:t>
      </w:r>
    </w:p>
    <w:p w:rsidR="00D33751" w:rsidRDefault="00B05B5F" w:rsidP="005B7D9C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05B5F">
        <w:rPr>
          <w:rFonts w:asciiTheme="minorEastAsia" w:eastAsiaTheme="minorEastAsia" w:hAnsiTheme="minorEastAsia"/>
          <w:b/>
          <w:sz w:val="28"/>
          <w:szCs w:val="28"/>
        </w:rPr>
        <w:drawing>
          <wp:inline distT="0" distB="0" distL="0" distR="0">
            <wp:extent cx="5278120" cy="2865091"/>
            <wp:effectExtent l="19050" t="0" r="1778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8646A" w:rsidRPr="0088646A" w:rsidRDefault="0088646A" w:rsidP="0088646A">
      <w:pPr>
        <w:spacing w:line="500" w:lineRule="exact"/>
        <w:ind w:firstLineChars="200" w:firstLine="562"/>
        <w:outlineLvl w:val="0"/>
        <w:rPr>
          <w:rFonts w:asciiTheme="minorEastAsia" w:eastAsiaTheme="minorEastAsia" w:hAnsiTheme="minorEastAsia"/>
          <w:b/>
          <w:sz w:val="28"/>
          <w:szCs w:val="28"/>
        </w:rPr>
      </w:pPr>
      <w:r w:rsidRPr="0088646A">
        <w:rPr>
          <w:rFonts w:asciiTheme="minorEastAsia" w:eastAsiaTheme="minorEastAsia" w:hAnsiTheme="minorEastAsia" w:hint="eastAsia"/>
          <w:b/>
          <w:sz w:val="28"/>
          <w:szCs w:val="28"/>
        </w:rPr>
        <w:t>五、西南、西北地区</w:t>
      </w:r>
    </w:p>
    <w:p w:rsidR="008062D4" w:rsidRPr="008062D4" w:rsidRDefault="009877B1" w:rsidP="008062D4">
      <w:pPr>
        <w:spacing w:line="48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6月份第四周（6月27日到7月1日）</w:t>
      </w:r>
      <w:r w:rsidR="0088646A" w:rsidRPr="0088646A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8062D4" w:rsidRPr="008062D4">
        <w:rPr>
          <w:rFonts w:asciiTheme="minorEastAsia" w:eastAsiaTheme="minorEastAsia" w:hAnsiTheme="minorEastAsia" w:hint="eastAsia"/>
          <w:sz w:val="28"/>
          <w:szCs w:val="28"/>
        </w:rPr>
        <w:t>西南、西北地区干基铁精矿含税价格为432.0元/吨，环比上周每吨上升0.2元，升幅为0.0％；当月平均价格为431.3元/吨。</w:t>
      </w:r>
    </w:p>
    <w:p w:rsidR="005B7D9C" w:rsidRDefault="008062D4" w:rsidP="008062D4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062D4">
        <w:rPr>
          <w:rFonts w:asciiTheme="minorEastAsia" w:eastAsiaTheme="minorEastAsia" w:hAnsiTheme="minorEastAsia" w:hint="eastAsia"/>
          <w:sz w:val="28"/>
          <w:szCs w:val="28"/>
        </w:rPr>
        <w:t>该地区本周价格最高的是四川巴中，为555.0元/吨，最低的是四川攀枝花，为349.6元/吨；环比上周涨幅最大的四川攀枝花，涨0.2％，涨幅最小的新疆哈密，</w:t>
      </w:r>
      <w:r>
        <w:rPr>
          <w:rFonts w:asciiTheme="minorEastAsia" w:eastAsiaTheme="minorEastAsia" w:hAnsiTheme="minorEastAsia" w:hint="eastAsia"/>
          <w:sz w:val="28"/>
          <w:szCs w:val="28"/>
        </w:rPr>
        <w:t>持平</w:t>
      </w:r>
      <w:r w:rsidRPr="008062D4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AF3FAD" w:rsidRPr="00AF3FAD" w:rsidRDefault="00B05B5F" w:rsidP="00AF3FAD">
      <w:pPr>
        <w:widowControl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B05B5F">
        <w:rPr>
          <w:rFonts w:asciiTheme="minorEastAsia" w:eastAsiaTheme="minorEastAsia" w:hAnsiTheme="minorEastAsia"/>
          <w:b/>
          <w:sz w:val="28"/>
          <w:szCs w:val="28"/>
        </w:rPr>
        <w:drawing>
          <wp:inline distT="0" distB="0" distL="0" distR="0">
            <wp:extent cx="5278120" cy="2865091"/>
            <wp:effectExtent l="19050" t="0" r="17780" b="0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sectPr w:rsidR="00AF3FAD" w:rsidRPr="00AF3FAD" w:rsidSect="00FC1281">
      <w:headerReference w:type="even" r:id="rId12"/>
      <w:headerReference w:type="default" r:id="rId13"/>
      <w:pgSz w:w="11906" w:h="16838"/>
      <w:pgMar w:top="590" w:right="1797" w:bottom="59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4059" w:rsidRDefault="00804059" w:rsidP="00711D59">
      <w:r>
        <w:separator/>
      </w:r>
    </w:p>
  </w:endnote>
  <w:endnote w:type="continuationSeparator" w:id="1">
    <w:p w:rsidR="00804059" w:rsidRDefault="00804059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4059" w:rsidRDefault="00804059" w:rsidP="00711D59">
      <w:r>
        <w:separator/>
      </w:r>
    </w:p>
  </w:footnote>
  <w:footnote w:type="continuationSeparator" w:id="1">
    <w:p w:rsidR="00804059" w:rsidRDefault="00804059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536"/>
    <w:rsid w:val="00000809"/>
    <w:rsid w:val="00000D67"/>
    <w:rsid w:val="00000FEC"/>
    <w:rsid w:val="00001616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7256"/>
    <w:rsid w:val="000072A5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C1C"/>
    <w:rsid w:val="00017D52"/>
    <w:rsid w:val="00020314"/>
    <w:rsid w:val="00021305"/>
    <w:rsid w:val="0002187A"/>
    <w:rsid w:val="000218F3"/>
    <w:rsid w:val="00021A5D"/>
    <w:rsid w:val="000229CA"/>
    <w:rsid w:val="00022C92"/>
    <w:rsid w:val="00023900"/>
    <w:rsid w:val="000239AF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DA1"/>
    <w:rsid w:val="00030271"/>
    <w:rsid w:val="000308C6"/>
    <w:rsid w:val="000319E8"/>
    <w:rsid w:val="00032058"/>
    <w:rsid w:val="000323F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75F9"/>
    <w:rsid w:val="000378B8"/>
    <w:rsid w:val="0004027A"/>
    <w:rsid w:val="00040F5B"/>
    <w:rsid w:val="000414B6"/>
    <w:rsid w:val="000416EC"/>
    <w:rsid w:val="000423C6"/>
    <w:rsid w:val="00042DCE"/>
    <w:rsid w:val="00043BF1"/>
    <w:rsid w:val="00044638"/>
    <w:rsid w:val="000448DE"/>
    <w:rsid w:val="000451E4"/>
    <w:rsid w:val="0004522F"/>
    <w:rsid w:val="00045334"/>
    <w:rsid w:val="00045A22"/>
    <w:rsid w:val="000463F0"/>
    <w:rsid w:val="000464E9"/>
    <w:rsid w:val="00046516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EC4"/>
    <w:rsid w:val="00052055"/>
    <w:rsid w:val="00052966"/>
    <w:rsid w:val="00053988"/>
    <w:rsid w:val="00053A2E"/>
    <w:rsid w:val="00054624"/>
    <w:rsid w:val="00054DA7"/>
    <w:rsid w:val="000557D2"/>
    <w:rsid w:val="00055BF9"/>
    <w:rsid w:val="00055D97"/>
    <w:rsid w:val="000561B8"/>
    <w:rsid w:val="00056707"/>
    <w:rsid w:val="000567D6"/>
    <w:rsid w:val="00056AA3"/>
    <w:rsid w:val="00056E15"/>
    <w:rsid w:val="0005765D"/>
    <w:rsid w:val="00057802"/>
    <w:rsid w:val="000602AA"/>
    <w:rsid w:val="000606DB"/>
    <w:rsid w:val="000606EF"/>
    <w:rsid w:val="0006074C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F5C"/>
    <w:rsid w:val="00066432"/>
    <w:rsid w:val="000673CF"/>
    <w:rsid w:val="000675CF"/>
    <w:rsid w:val="000677E3"/>
    <w:rsid w:val="00067870"/>
    <w:rsid w:val="0006793B"/>
    <w:rsid w:val="00067D5E"/>
    <w:rsid w:val="000703F7"/>
    <w:rsid w:val="000711D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607D"/>
    <w:rsid w:val="00076095"/>
    <w:rsid w:val="000764CB"/>
    <w:rsid w:val="000767F8"/>
    <w:rsid w:val="00076993"/>
    <w:rsid w:val="00076F5A"/>
    <w:rsid w:val="00077AE9"/>
    <w:rsid w:val="00080349"/>
    <w:rsid w:val="00080C49"/>
    <w:rsid w:val="00082367"/>
    <w:rsid w:val="00082984"/>
    <w:rsid w:val="00083213"/>
    <w:rsid w:val="00083889"/>
    <w:rsid w:val="00084048"/>
    <w:rsid w:val="000843D6"/>
    <w:rsid w:val="000849DA"/>
    <w:rsid w:val="00085819"/>
    <w:rsid w:val="00085B1C"/>
    <w:rsid w:val="00085BB6"/>
    <w:rsid w:val="000864EE"/>
    <w:rsid w:val="000875A5"/>
    <w:rsid w:val="00087B92"/>
    <w:rsid w:val="0009095C"/>
    <w:rsid w:val="00090F56"/>
    <w:rsid w:val="00091254"/>
    <w:rsid w:val="0009155D"/>
    <w:rsid w:val="000925CE"/>
    <w:rsid w:val="00093483"/>
    <w:rsid w:val="00093B47"/>
    <w:rsid w:val="00093C77"/>
    <w:rsid w:val="00095330"/>
    <w:rsid w:val="000957FB"/>
    <w:rsid w:val="00095C81"/>
    <w:rsid w:val="000967BD"/>
    <w:rsid w:val="00097018"/>
    <w:rsid w:val="000A011C"/>
    <w:rsid w:val="000A036C"/>
    <w:rsid w:val="000A0B70"/>
    <w:rsid w:val="000A17B9"/>
    <w:rsid w:val="000A1C92"/>
    <w:rsid w:val="000A1CE0"/>
    <w:rsid w:val="000A1FA9"/>
    <w:rsid w:val="000A1FD9"/>
    <w:rsid w:val="000A2D52"/>
    <w:rsid w:val="000A2FEC"/>
    <w:rsid w:val="000A307B"/>
    <w:rsid w:val="000A31EF"/>
    <w:rsid w:val="000A33C2"/>
    <w:rsid w:val="000A35E5"/>
    <w:rsid w:val="000A383B"/>
    <w:rsid w:val="000A41DF"/>
    <w:rsid w:val="000A454B"/>
    <w:rsid w:val="000A4A81"/>
    <w:rsid w:val="000A4B06"/>
    <w:rsid w:val="000A4BD9"/>
    <w:rsid w:val="000A4FE6"/>
    <w:rsid w:val="000A505E"/>
    <w:rsid w:val="000A5C24"/>
    <w:rsid w:val="000A6517"/>
    <w:rsid w:val="000A6965"/>
    <w:rsid w:val="000B0751"/>
    <w:rsid w:val="000B0A42"/>
    <w:rsid w:val="000B0FFE"/>
    <w:rsid w:val="000B134F"/>
    <w:rsid w:val="000B1403"/>
    <w:rsid w:val="000B17C9"/>
    <w:rsid w:val="000B2422"/>
    <w:rsid w:val="000B4EF1"/>
    <w:rsid w:val="000B53A9"/>
    <w:rsid w:val="000B6254"/>
    <w:rsid w:val="000B64F2"/>
    <w:rsid w:val="000B76D7"/>
    <w:rsid w:val="000C0149"/>
    <w:rsid w:val="000C1767"/>
    <w:rsid w:val="000C40E5"/>
    <w:rsid w:val="000C423B"/>
    <w:rsid w:val="000C53AF"/>
    <w:rsid w:val="000C54B2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925"/>
    <w:rsid w:val="000D2E38"/>
    <w:rsid w:val="000D32AB"/>
    <w:rsid w:val="000D4C5C"/>
    <w:rsid w:val="000D6012"/>
    <w:rsid w:val="000D6113"/>
    <w:rsid w:val="000D61AF"/>
    <w:rsid w:val="000D64E1"/>
    <w:rsid w:val="000D650C"/>
    <w:rsid w:val="000D65FA"/>
    <w:rsid w:val="000D7521"/>
    <w:rsid w:val="000D7651"/>
    <w:rsid w:val="000E04AB"/>
    <w:rsid w:val="000E066C"/>
    <w:rsid w:val="000E0B55"/>
    <w:rsid w:val="000E1363"/>
    <w:rsid w:val="000E1949"/>
    <w:rsid w:val="000E1E11"/>
    <w:rsid w:val="000E2842"/>
    <w:rsid w:val="000E312E"/>
    <w:rsid w:val="000E3483"/>
    <w:rsid w:val="000E37C3"/>
    <w:rsid w:val="000E3968"/>
    <w:rsid w:val="000E3D60"/>
    <w:rsid w:val="000E5196"/>
    <w:rsid w:val="000E522E"/>
    <w:rsid w:val="000E55E2"/>
    <w:rsid w:val="000F0D89"/>
    <w:rsid w:val="000F0E94"/>
    <w:rsid w:val="000F184B"/>
    <w:rsid w:val="000F1BB0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EDF"/>
    <w:rsid w:val="000F6298"/>
    <w:rsid w:val="000F74FC"/>
    <w:rsid w:val="000F7A34"/>
    <w:rsid w:val="000F7C3F"/>
    <w:rsid w:val="001001D6"/>
    <w:rsid w:val="001009B4"/>
    <w:rsid w:val="00100BE7"/>
    <w:rsid w:val="001039DB"/>
    <w:rsid w:val="00103E87"/>
    <w:rsid w:val="00104111"/>
    <w:rsid w:val="00104A2B"/>
    <w:rsid w:val="00104EB0"/>
    <w:rsid w:val="0010506F"/>
    <w:rsid w:val="00105273"/>
    <w:rsid w:val="0010567A"/>
    <w:rsid w:val="00105AAB"/>
    <w:rsid w:val="00105E87"/>
    <w:rsid w:val="0010630D"/>
    <w:rsid w:val="001067D1"/>
    <w:rsid w:val="001075FB"/>
    <w:rsid w:val="00107709"/>
    <w:rsid w:val="0011014A"/>
    <w:rsid w:val="001101AC"/>
    <w:rsid w:val="0011091B"/>
    <w:rsid w:val="00110BE7"/>
    <w:rsid w:val="001111E8"/>
    <w:rsid w:val="00111594"/>
    <w:rsid w:val="00111841"/>
    <w:rsid w:val="00111C5F"/>
    <w:rsid w:val="001120BE"/>
    <w:rsid w:val="00112406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3A4"/>
    <w:rsid w:val="001206E0"/>
    <w:rsid w:val="00120C38"/>
    <w:rsid w:val="00120DFB"/>
    <w:rsid w:val="001211DE"/>
    <w:rsid w:val="001216CB"/>
    <w:rsid w:val="001224B8"/>
    <w:rsid w:val="001224BB"/>
    <w:rsid w:val="001226D6"/>
    <w:rsid w:val="00122747"/>
    <w:rsid w:val="0012348A"/>
    <w:rsid w:val="00123FCB"/>
    <w:rsid w:val="001240B1"/>
    <w:rsid w:val="00124312"/>
    <w:rsid w:val="00124CB0"/>
    <w:rsid w:val="00125B0D"/>
    <w:rsid w:val="00125B98"/>
    <w:rsid w:val="00126DBC"/>
    <w:rsid w:val="00127641"/>
    <w:rsid w:val="001277F5"/>
    <w:rsid w:val="001308CE"/>
    <w:rsid w:val="00131945"/>
    <w:rsid w:val="00131F7C"/>
    <w:rsid w:val="001324EA"/>
    <w:rsid w:val="0013271B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6992"/>
    <w:rsid w:val="001400EB"/>
    <w:rsid w:val="0014048E"/>
    <w:rsid w:val="00140AE2"/>
    <w:rsid w:val="00140AE4"/>
    <w:rsid w:val="00140FC5"/>
    <w:rsid w:val="001411DE"/>
    <w:rsid w:val="00141F90"/>
    <w:rsid w:val="001439A3"/>
    <w:rsid w:val="00144370"/>
    <w:rsid w:val="00144BB4"/>
    <w:rsid w:val="001452F5"/>
    <w:rsid w:val="00145A1D"/>
    <w:rsid w:val="00145C26"/>
    <w:rsid w:val="00145C3A"/>
    <w:rsid w:val="0014683B"/>
    <w:rsid w:val="001468EB"/>
    <w:rsid w:val="00146A3F"/>
    <w:rsid w:val="00147003"/>
    <w:rsid w:val="001475D9"/>
    <w:rsid w:val="00147B91"/>
    <w:rsid w:val="001502DF"/>
    <w:rsid w:val="0015035F"/>
    <w:rsid w:val="00150B57"/>
    <w:rsid w:val="00151A75"/>
    <w:rsid w:val="00151FF3"/>
    <w:rsid w:val="001529B1"/>
    <w:rsid w:val="00152D54"/>
    <w:rsid w:val="00152FE0"/>
    <w:rsid w:val="00153E9C"/>
    <w:rsid w:val="00154CAC"/>
    <w:rsid w:val="001552BC"/>
    <w:rsid w:val="00155C0A"/>
    <w:rsid w:val="00157223"/>
    <w:rsid w:val="00160B11"/>
    <w:rsid w:val="00161626"/>
    <w:rsid w:val="001618E5"/>
    <w:rsid w:val="00161A82"/>
    <w:rsid w:val="00161F13"/>
    <w:rsid w:val="0016200F"/>
    <w:rsid w:val="001621BC"/>
    <w:rsid w:val="0016271D"/>
    <w:rsid w:val="00162ECF"/>
    <w:rsid w:val="0016459A"/>
    <w:rsid w:val="001649C8"/>
    <w:rsid w:val="00164CC4"/>
    <w:rsid w:val="00165011"/>
    <w:rsid w:val="00165163"/>
    <w:rsid w:val="0016521E"/>
    <w:rsid w:val="00166643"/>
    <w:rsid w:val="00166EF4"/>
    <w:rsid w:val="00167C31"/>
    <w:rsid w:val="00170297"/>
    <w:rsid w:val="00170F4A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D9"/>
    <w:rsid w:val="00175F8F"/>
    <w:rsid w:val="001760C0"/>
    <w:rsid w:val="00176491"/>
    <w:rsid w:val="00176A3A"/>
    <w:rsid w:val="00176C20"/>
    <w:rsid w:val="00177D4E"/>
    <w:rsid w:val="001808E3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CB6"/>
    <w:rsid w:val="00185165"/>
    <w:rsid w:val="00186786"/>
    <w:rsid w:val="00186822"/>
    <w:rsid w:val="001868DD"/>
    <w:rsid w:val="00186972"/>
    <w:rsid w:val="00186BCF"/>
    <w:rsid w:val="00186C2C"/>
    <w:rsid w:val="001909B9"/>
    <w:rsid w:val="00191A98"/>
    <w:rsid w:val="00194841"/>
    <w:rsid w:val="00195519"/>
    <w:rsid w:val="00195BB1"/>
    <w:rsid w:val="001974FD"/>
    <w:rsid w:val="00197A72"/>
    <w:rsid w:val="00197AA1"/>
    <w:rsid w:val="00197C7C"/>
    <w:rsid w:val="00197F80"/>
    <w:rsid w:val="001A0098"/>
    <w:rsid w:val="001A0149"/>
    <w:rsid w:val="001A0192"/>
    <w:rsid w:val="001A096B"/>
    <w:rsid w:val="001A0B54"/>
    <w:rsid w:val="001A153D"/>
    <w:rsid w:val="001A21D6"/>
    <w:rsid w:val="001A23FF"/>
    <w:rsid w:val="001A2C12"/>
    <w:rsid w:val="001A2EAF"/>
    <w:rsid w:val="001A3BB3"/>
    <w:rsid w:val="001A4742"/>
    <w:rsid w:val="001A4C20"/>
    <w:rsid w:val="001A539F"/>
    <w:rsid w:val="001A5762"/>
    <w:rsid w:val="001A63B4"/>
    <w:rsid w:val="001A715C"/>
    <w:rsid w:val="001A78C2"/>
    <w:rsid w:val="001B1497"/>
    <w:rsid w:val="001B18D1"/>
    <w:rsid w:val="001B3718"/>
    <w:rsid w:val="001B3B63"/>
    <w:rsid w:val="001B3CF0"/>
    <w:rsid w:val="001B405C"/>
    <w:rsid w:val="001B41E6"/>
    <w:rsid w:val="001B4539"/>
    <w:rsid w:val="001B5951"/>
    <w:rsid w:val="001B5A7A"/>
    <w:rsid w:val="001B6FAC"/>
    <w:rsid w:val="001B7007"/>
    <w:rsid w:val="001C058C"/>
    <w:rsid w:val="001C05A3"/>
    <w:rsid w:val="001C06C1"/>
    <w:rsid w:val="001C09C3"/>
    <w:rsid w:val="001C15F2"/>
    <w:rsid w:val="001C179A"/>
    <w:rsid w:val="001C1EED"/>
    <w:rsid w:val="001C2233"/>
    <w:rsid w:val="001C3876"/>
    <w:rsid w:val="001C397F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76B0"/>
    <w:rsid w:val="001C79F6"/>
    <w:rsid w:val="001D0497"/>
    <w:rsid w:val="001D0DCC"/>
    <w:rsid w:val="001D16FC"/>
    <w:rsid w:val="001D3578"/>
    <w:rsid w:val="001D43F8"/>
    <w:rsid w:val="001D4CC9"/>
    <w:rsid w:val="001D53E4"/>
    <w:rsid w:val="001D544A"/>
    <w:rsid w:val="001D59A0"/>
    <w:rsid w:val="001D6497"/>
    <w:rsid w:val="001D6857"/>
    <w:rsid w:val="001D6908"/>
    <w:rsid w:val="001D6A00"/>
    <w:rsid w:val="001D703D"/>
    <w:rsid w:val="001E1567"/>
    <w:rsid w:val="001E17E0"/>
    <w:rsid w:val="001E1ECB"/>
    <w:rsid w:val="001E20FF"/>
    <w:rsid w:val="001E2861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9D"/>
    <w:rsid w:val="001F0B70"/>
    <w:rsid w:val="001F1D4E"/>
    <w:rsid w:val="001F232F"/>
    <w:rsid w:val="001F2401"/>
    <w:rsid w:val="001F2529"/>
    <w:rsid w:val="001F2817"/>
    <w:rsid w:val="001F2AAE"/>
    <w:rsid w:val="001F37A5"/>
    <w:rsid w:val="001F3DBC"/>
    <w:rsid w:val="001F4350"/>
    <w:rsid w:val="001F47A1"/>
    <w:rsid w:val="001F5481"/>
    <w:rsid w:val="001F5906"/>
    <w:rsid w:val="001F5AC4"/>
    <w:rsid w:val="001F61B3"/>
    <w:rsid w:val="001F62D7"/>
    <w:rsid w:val="001F636B"/>
    <w:rsid w:val="001F64DD"/>
    <w:rsid w:val="001F6B3B"/>
    <w:rsid w:val="001F6F4C"/>
    <w:rsid w:val="001F7080"/>
    <w:rsid w:val="001F70F9"/>
    <w:rsid w:val="001F7922"/>
    <w:rsid w:val="001F7FC1"/>
    <w:rsid w:val="00200859"/>
    <w:rsid w:val="002009B0"/>
    <w:rsid w:val="00201B25"/>
    <w:rsid w:val="002024FC"/>
    <w:rsid w:val="00202E18"/>
    <w:rsid w:val="00203240"/>
    <w:rsid w:val="002049E2"/>
    <w:rsid w:val="00204A3C"/>
    <w:rsid w:val="00204BE3"/>
    <w:rsid w:val="00204C4C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932"/>
    <w:rsid w:val="00212B6F"/>
    <w:rsid w:val="002134C8"/>
    <w:rsid w:val="00213BD3"/>
    <w:rsid w:val="002140C6"/>
    <w:rsid w:val="002151DD"/>
    <w:rsid w:val="002159F9"/>
    <w:rsid w:val="00215E6F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470F"/>
    <w:rsid w:val="00224B1A"/>
    <w:rsid w:val="002251F1"/>
    <w:rsid w:val="002264E6"/>
    <w:rsid w:val="00226B94"/>
    <w:rsid w:val="00226C75"/>
    <w:rsid w:val="00227629"/>
    <w:rsid w:val="002307A2"/>
    <w:rsid w:val="00230996"/>
    <w:rsid w:val="00231FA2"/>
    <w:rsid w:val="00232D2D"/>
    <w:rsid w:val="00232D6E"/>
    <w:rsid w:val="002330D9"/>
    <w:rsid w:val="002332EF"/>
    <w:rsid w:val="002335A2"/>
    <w:rsid w:val="00234F80"/>
    <w:rsid w:val="0023502A"/>
    <w:rsid w:val="00235375"/>
    <w:rsid w:val="002355B1"/>
    <w:rsid w:val="00235CC3"/>
    <w:rsid w:val="00235E67"/>
    <w:rsid w:val="00236964"/>
    <w:rsid w:val="002369F2"/>
    <w:rsid w:val="00236A67"/>
    <w:rsid w:val="00237FFE"/>
    <w:rsid w:val="002407AB"/>
    <w:rsid w:val="00240A16"/>
    <w:rsid w:val="002410A6"/>
    <w:rsid w:val="002414E1"/>
    <w:rsid w:val="00241598"/>
    <w:rsid w:val="00241C99"/>
    <w:rsid w:val="0024289F"/>
    <w:rsid w:val="00242A7E"/>
    <w:rsid w:val="00242A9F"/>
    <w:rsid w:val="002430D0"/>
    <w:rsid w:val="0024374C"/>
    <w:rsid w:val="002439C3"/>
    <w:rsid w:val="00243A4F"/>
    <w:rsid w:val="00243CA0"/>
    <w:rsid w:val="00243F1D"/>
    <w:rsid w:val="00244432"/>
    <w:rsid w:val="00244A61"/>
    <w:rsid w:val="002450E4"/>
    <w:rsid w:val="00245546"/>
    <w:rsid w:val="002456B3"/>
    <w:rsid w:val="002464BA"/>
    <w:rsid w:val="002466EF"/>
    <w:rsid w:val="002477ED"/>
    <w:rsid w:val="0024791D"/>
    <w:rsid w:val="00247A5B"/>
    <w:rsid w:val="00247CAA"/>
    <w:rsid w:val="00247D55"/>
    <w:rsid w:val="00250377"/>
    <w:rsid w:val="00250C6F"/>
    <w:rsid w:val="00250CA9"/>
    <w:rsid w:val="00250D1F"/>
    <w:rsid w:val="00251073"/>
    <w:rsid w:val="00252392"/>
    <w:rsid w:val="00253AFA"/>
    <w:rsid w:val="00253C79"/>
    <w:rsid w:val="00254283"/>
    <w:rsid w:val="00254347"/>
    <w:rsid w:val="00254582"/>
    <w:rsid w:val="0025482A"/>
    <w:rsid w:val="00255092"/>
    <w:rsid w:val="00255A04"/>
    <w:rsid w:val="00255AED"/>
    <w:rsid w:val="00255CC2"/>
    <w:rsid w:val="0025644B"/>
    <w:rsid w:val="00256569"/>
    <w:rsid w:val="00256BBF"/>
    <w:rsid w:val="00256CB0"/>
    <w:rsid w:val="00256F0D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ED9"/>
    <w:rsid w:val="00261FC0"/>
    <w:rsid w:val="0026250D"/>
    <w:rsid w:val="0026276A"/>
    <w:rsid w:val="002630DB"/>
    <w:rsid w:val="00263115"/>
    <w:rsid w:val="00263A73"/>
    <w:rsid w:val="00263D4C"/>
    <w:rsid w:val="00263F92"/>
    <w:rsid w:val="00265247"/>
    <w:rsid w:val="00265651"/>
    <w:rsid w:val="0026573A"/>
    <w:rsid w:val="002658C6"/>
    <w:rsid w:val="00265AB8"/>
    <w:rsid w:val="00266C36"/>
    <w:rsid w:val="00267005"/>
    <w:rsid w:val="00267661"/>
    <w:rsid w:val="00267E21"/>
    <w:rsid w:val="00267E22"/>
    <w:rsid w:val="002700FA"/>
    <w:rsid w:val="0027033F"/>
    <w:rsid w:val="002703CA"/>
    <w:rsid w:val="002728CE"/>
    <w:rsid w:val="002738C9"/>
    <w:rsid w:val="00273DD8"/>
    <w:rsid w:val="00274539"/>
    <w:rsid w:val="00274657"/>
    <w:rsid w:val="00274CDC"/>
    <w:rsid w:val="002755B3"/>
    <w:rsid w:val="00275717"/>
    <w:rsid w:val="00275910"/>
    <w:rsid w:val="0027629C"/>
    <w:rsid w:val="002764E0"/>
    <w:rsid w:val="00276F55"/>
    <w:rsid w:val="002774CC"/>
    <w:rsid w:val="002807CD"/>
    <w:rsid w:val="002813DF"/>
    <w:rsid w:val="00281654"/>
    <w:rsid w:val="00281DD6"/>
    <w:rsid w:val="002823D4"/>
    <w:rsid w:val="0028383B"/>
    <w:rsid w:val="00285749"/>
    <w:rsid w:val="00285FC6"/>
    <w:rsid w:val="00286730"/>
    <w:rsid w:val="00286850"/>
    <w:rsid w:val="00290265"/>
    <w:rsid w:val="0029026B"/>
    <w:rsid w:val="00290426"/>
    <w:rsid w:val="00290565"/>
    <w:rsid w:val="0029175E"/>
    <w:rsid w:val="00291910"/>
    <w:rsid w:val="00291F69"/>
    <w:rsid w:val="002925CF"/>
    <w:rsid w:val="00292C45"/>
    <w:rsid w:val="00292C4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EC3"/>
    <w:rsid w:val="002A111E"/>
    <w:rsid w:val="002A219C"/>
    <w:rsid w:val="002A326E"/>
    <w:rsid w:val="002A3477"/>
    <w:rsid w:val="002A47E0"/>
    <w:rsid w:val="002A488D"/>
    <w:rsid w:val="002A48FB"/>
    <w:rsid w:val="002A4ED4"/>
    <w:rsid w:val="002A57A3"/>
    <w:rsid w:val="002A5DAF"/>
    <w:rsid w:val="002A65F2"/>
    <w:rsid w:val="002B0A81"/>
    <w:rsid w:val="002B0C46"/>
    <w:rsid w:val="002B0F81"/>
    <w:rsid w:val="002B11D2"/>
    <w:rsid w:val="002B146E"/>
    <w:rsid w:val="002B2636"/>
    <w:rsid w:val="002B3302"/>
    <w:rsid w:val="002B3AAA"/>
    <w:rsid w:val="002B48E3"/>
    <w:rsid w:val="002B51B6"/>
    <w:rsid w:val="002B5872"/>
    <w:rsid w:val="002B5A0D"/>
    <w:rsid w:val="002B5D47"/>
    <w:rsid w:val="002B62EF"/>
    <w:rsid w:val="002B6EC5"/>
    <w:rsid w:val="002B6EF6"/>
    <w:rsid w:val="002B71F2"/>
    <w:rsid w:val="002B7EB1"/>
    <w:rsid w:val="002C0861"/>
    <w:rsid w:val="002C08F6"/>
    <w:rsid w:val="002C11DB"/>
    <w:rsid w:val="002C2063"/>
    <w:rsid w:val="002C215C"/>
    <w:rsid w:val="002C2329"/>
    <w:rsid w:val="002C24C0"/>
    <w:rsid w:val="002C28E2"/>
    <w:rsid w:val="002C2DC4"/>
    <w:rsid w:val="002C3462"/>
    <w:rsid w:val="002C420F"/>
    <w:rsid w:val="002C4622"/>
    <w:rsid w:val="002C576D"/>
    <w:rsid w:val="002C5CB1"/>
    <w:rsid w:val="002C61AF"/>
    <w:rsid w:val="002C79BA"/>
    <w:rsid w:val="002D0159"/>
    <w:rsid w:val="002D035F"/>
    <w:rsid w:val="002D0DC4"/>
    <w:rsid w:val="002D1507"/>
    <w:rsid w:val="002D1719"/>
    <w:rsid w:val="002D27D0"/>
    <w:rsid w:val="002D3A4F"/>
    <w:rsid w:val="002D43EB"/>
    <w:rsid w:val="002D55DD"/>
    <w:rsid w:val="002D59E9"/>
    <w:rsid w:val="002D6D4C"/>
    <w:rsid w:val="002D766C"/>
    <w:rsid w:val="002D799E"/>
    <w:rsid w:val="002E028B"/>
    <w:rsid w:val="002E2AA8"/>
    <w:rsid w:val="002E308D"/>
    <w:rsid w:val="002E4A0C"/>
    <w:rsid w:val="002E4A81"/>
    <w:rsid w:val="002E4D63"/>
    <w:rsid w:val="002E55A5"/>
    <w:rsid w:val="002E5730"/>
    <w:rsid w:val="002E59C0"/>
    <w:rsid w:val="002E5DE0"/>
    <w:rsid w:val="002E6D55"/>
    <w:rsid w:val="002E71C5"/>
    <w:rsid w:val="002E7376"/>
    <w:rsid w:val="002E750D"/>
    <w:rsid w:val="002E7CC5"/>
    <w:rsid w:val="002E7DD3"/>
    <w:rsid w:val="002F063A"/>
    <w:rsid w:val="002F0BAF"/>
    <w:rsid w:val="002F1037"/>
    <w:rsid w:val="002F17B3"/>
    <w:rsid w:val="002F38AA"/>
    <w:rsid w:val="002F47AB"/>
    <w:rsid w:val="002F4E80"/>
    <w:rsid w:val="002F5F1C"/>
    <w:rsid w:val="002F5F20"/>
    <w:rsid w:val="002F66C9"/>
    <w:rsid w:val="002F71AE"/>
    <w:rsid w:val="002F783B"/>
    <w:rsid w:val="002F7BEE"/>
    <w:rsid w:val="003004CC"/>
    <w:rsid w:val="003011AF"/>
    <w:rsid w:val="00301F8D"/>
    <w:rsid w:val="0030223F"/>
    <w:rsid w:val="00302680"/>
    <w:rsid w:val="003028F1"/>
    <w:rsid w:val="00303BE9"/>
    <w:rsid w:val="0030460E"/>
    <w:rsid w:val="00304642"/>
    <w:rsid w:val="00304709"/>
    <w:rsid w:val="00304D2E"/>
    <w:rsid w:val="00304FF1"/>
    <w:rsid w:val="00305353"/>
    <w:rsid w:val="003054C9"/>
    <w:rsid w:val="00305672"/>
    <w:rsid w:val="00305837"/>
    <w:rsid w:val="00305F3A"/>
    <w:rsid w:val="00306347"/>
    <w:rsid w:val="00306748"/>
    <w:rsid w:val="00306C98"/>
    <w:rsid w:val="00306DC3"/>
    <w:rsid w:val="00307508"/>
    <w:rsid w:val="00310A75"/>
    <w:rsid w:val="00310BE2"/>
    <w:rsid w:val="00311835"/>
    <w:rsid w:val="003118E1"/>
    <w:rsid w:val="00311969"/>
    <w:rsid w:val="00311F8B"/>
    <w:rsid w:val="00313899"/>
    <w:rsid w:val="00314675"/>
    <w:rsid w:val="00314A8A"/>
    <w:rsid w:val="00315255"/>
    <w:rsid w:val="00315595"/>
    <w:rsid w:val="0031568A"/>
    <w:rsid w:val="00315816"/>
    <w:rsid w:val="0031587E"/>
    <w:rsid w:val="003159DD"/>
    <w:rsid w:val="00316746"/>
    <w:rsid w:val="003171DD"/>
    <w:rsid w:val="0031734D"/>
    <w:rsid w:val="00317C22"/>
    <w:rsid w:val="0032017C"/>
    <w:rsid w:val="003201CB"/>
    <w:rsid w:val="0032138D"/>
    <w:rsid w:val="003216E3"/>
    <w:rsid w:val="00321C38"/>
    <w:rsid w:val="00322680"/>
    <w:rsid w:val="003227FE"/>
    <w:rsid w:val="00322E0D"/>
    <w:rsid w:val="003232F1"/>
    <w:rsid w:val="00323831"/>
    <w:rsid w:val="00323DD2"/>
    <w:rsid w:val="00323EE6"/>
    <w:rsid w:val="00324448"/>
    <w:rsid w:val="00324CC6"/>
    <w:rsid w:val="00324F0E"/>
    <w:rsid w:val="0033006F"/>
    <w:rsid w:val="0033010A"/>
    <w:rsid w:val="0033044C"/>
    <w:rsid w:val="003307C4"/>
    <w:rsid w:val="00331E8C"/>
    <w:rsid w:val="00332D91"/>
    <w:rsid w:val="003343F2"/>
    <w:rsid w:val="00334CBD"/>
    <w:rsid w:val="00335458"/>
    <w:rsid w:val="0033549C"/>
    <w:rsid w:val="0033587F"/>
    <w:rsid w:val="00336634"/>
    <w:rsid w:val="00337DFD"/>
    <w:rsid w:val="00337E43"/>
    <w:rsid w:val="00340709"/>
    <w:rsid w:val="00340B91"/>
    <w:rsid w:val="003412DA"/>
    <w:rsid w:val="00341375"/>
    <w:rsid w:val="00341594"/>
    <w:rsid w:val="00341E79"/>
    <w:rsid w:val="00342289"/>
    <w:rsid w:val="0034248F"/>
    <w:rsid w:val="003435DE"/>
    <w:rsid w:val="0034377B"/>
    <w:rsid w:val="00343953"/>
    <w:rsid w:val="00344138"/>
    <w:rsid w:val="00344E5E"/>
    <w:rsid w:val="0034521F"/>
    <w:rsid w:val="0034577E"/>
    <w:rsid w:val="0034624D"/>
    <w:rsid w:val="00346FFF"/>
    <w:rsid w:val="00347B7D"/>
    <w:rsid w:val="00347CC9"/>
    <w:rsid w:val="00350EF4"/>
    <w:rsid w:val="003515A0"/>
    <w:rsid w:val="003516CF"/>
    <w:rsid w:val="003518D9"/>
    <w:rsid w:val="00352C61"/>
    <w:rsid w:val="00353B9C"/>
    <w:rsid w:val="00354628"/>
    <w:rsid w:val="00354B54"/>
    <w:rsid w:val="00354DB9"/>
    <w:rsid w:val="00355377"/>
    <w:rsid w:val="0035567E"/>
    <w:rsid w:val="00355862"/>
    <w:rsid w:val="003559A9"/>
    <w:rsid w:val="003561F7"/>
    <w:rsid w:val="00356976"/>
    <w:rsid w:val="00357351"/>
    <w:rsid w:val="00357B3E"/>
    <w:rsid w:val="00357D1A"/>
    <w:rsid w:val="00357DD8"/>
    <w:rsid w:val="0036009D"/>
    <w:rsid w:val="003605FA"/>
    <w:rsid w:val="003612FD"/>
    <w:rsid w:val="00361752"/>
    <w:rsid w:val="00361F27"/>
    <w:rsid w:val="003632A9"/>
    <w:rsid w:val="00363857"/>
    <w:rsid w:val="00363B4E"/>
    <w:rsid w:val="00363BBE"/>
    <w:rsid w:val="00363C66"/>
    <w:rsid w:val="00363C77"/>
    <w:rsid w:val="00363E1E"/>
    <w:rsid w:val="00364BDD"/>
    <w:rsid w:val="00364DB4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AB"/>
    <w:rsid w:val="00373755"/>
    <w:rsid w:val="003746C8"/>
    <w:rsid w:val="0037477B"/>
    <w:rsid w:val="00374D33"/>
    <w:rsid w:val="00375B09"/>
    <w:rsid w:val="00375BC1"/>
    <w:rsid w:val="00376392"/>
    <w:rsid w:val="00376FC0"/>
    <w:rsid w:val="003772D4"/>
    <w:rsid w:val="00377C4B"/>
    <w:rsid w:val="0038011F"/>
    <w:rsid w:val="00380C79"/>
    <w:rsid w:val="00381A24"/>
    <w:rsid w:val="00381E83"/>
    <w:rsid w:val="003823A3"/>
    <w:rsid w:val="003823B7"/>
    <w:rsid w:val="00382C9F"/>
    <w:rsid w:val="00382E2D"/>
    <w:rsid w:val="00382F39"/>
    <w:rsid w:val="00383345"/>
    <w:rsid w:val="0038380E"/>
    <w:rsid w:val="00384A8E"/>
    <w:rsid w:val="003850AB"/>
    <w:rsid w:val="00385C7B"/>
    <w:rsid w:val="00386A61"/>
    <w:rsid w:val="00386C28"/>
    <w:rsid w:val="00386FAB"/>
    <w:rsid w:val="003877FB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6651"/>
    <w:rsid w:val="003A04B9"/>
    <w:rsid w:val="003A06D3"/>
    <w:rsid w:val="003A13BE"/>
    <w:rsid w:val="003A16AB"/>
    <w:rsid w:val="003A1B89"/>
    <w:rsid w:val="003A1FFA"/>
    <w:rsid w:val="003A2236"/>
    <w:rsid w:val="003A2C2D"/>
    <w:rsid w:val="003A384D"/>
    <w:rsid w:val="003A38CC"/>
    <w:rsid w:val="003A38E7"/>
    <w:rsid w:val="003A4159"/>
    <w:rsid w:val="003A4CEF"/>
    <w:rsid w:val="003A52FC"/>
    <w:rsid w:val="003A5BB5"/>
    <w:rsid w:val="003A6232"/>
    <w:rsid w:val="003A6867"/>
    <w:rsid w:val="003A7066"/>
    <w:rsid w:val="003A7232"/>
    <w:rsid w:val="003A75EF"/>
    <w:rsid w:val="003A79B6"/>
    <w:rsid w:val="003A7DBD"/>
    <w:rsid w:val="003B09B8"/>
    <w:rsid w:val="003B0AC3"/>
    <w:rsid w:val="003B0C3E"/>
    <w:rsid w:val="003B0C64"/>
    <w:rsid w:val="003B100E"/>
    <w:rsid w:val="003B14EC"/>
    <w:rsid w:val="003B1947"/>
    <w:rsid w:val="003B23ED"/>
    <w:rsid w:val="003B2DCA"/>
    <w:rsid w:val="003B3E83"/>
    <w:rsid w:val="003B4090"/>
    <w:rsid w:val="003B44B6"/>
    <w:rsid w:val="003B475B"/>
    <w:rsid w:val="003B4EE4"/>
    <w:rsid w:val="003B578E"/>
    <w:rsid w:val="003B609E"/>
    <w:rsid w:val="003B635F"/>
    <w:rsid w:val="003B695A"/>
    <w:rsid w:val="003B733F"/>
    <w:rsid w:val="003B7561"/>
    <w:rsid w:val="003B7606"/>
    <w:rsid w:val="003C03CC"/>
    <w:rsid w:val="003C0769"/>
    <w:rsid w:val="003C3076"/>
    <w:rsid w:val="003C36B4"/>
    <w:rsid w:val="003C4195"/>
    <w:rsid w:val="003C4198"/>
    <w:rsid w:val="003C427B"/>
    <w:rsid w:val="003C44E9"/>
    <w:rsid w:val="003C4C09"/>
    <w:rsid w:val="003C4E81"/>
    <w:rsid w:val="003C4FC9"/>
    <w:rsid w:val="003C5907"/>
    <w:rsid w:val="003C64DB"/>
    <w:rsid w:val="003C6595"/>
    <w:rsid w:val="003C67A8"/>
    <w:rsid w:val="003C715B"/>
    <w:rsid w:val="003C74BC"/>
    <w:rsid w:val="003D00E9"/>
    <w:rsid w:val="003D029B"/>
    <w:rsid w:val="003D0534"/>
    <w:rsid w:val="003D0610"/>
    <w:rsid w:val="003D065D"/>
    <w:rsid w:val="003D08DB"/>
    <w:rsid w:val="003D1C00"/>
    <w:rsid w:val="003D1E16"/>
    <w:rsid w:val="003D2AC2"/>
    <w:rsid w:val="003D2D2A"/>
    <w:rsid w:val="003D3421"/>
    <w:rsid w:val="003D34E1"/>
    <w:rsid w:val="003D376A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566"/>
    <w:rsid w:val="003E01A6"/>
    <w:rsid w:val="003E04B5"/>
    <w:rsid w:val="003E06F5"/>
    <w:rsid w:val="003E08E0"/>
    <w:rsid w:val="003E110E"/>
    <w:rsid w:val="003E156C"/>
    <w:rsid w:val="003E1882"/>
    <w:rsid w:val="003E1B7B"/>
    <w:rsid w:val="003E28DA"/>
    <w:rsid w:val="003E2C5B"/>
    <w:rsid w:val="003E2E5F"/>
    <w:rsid w:val="003E38A0"/>
    <w:rsid w:val="003E4370"/>
    <w:rsid w:val="003E44F9"/>
    <w:rsid w:val="003E45AC"/>
    <w:rsid w:val="003E4703"/>
    <w:rsid w:val="003E4DAC"/>
    <w:rsid w:val="003E5609"/>
    <w:rsid w:val="003E658E"/>
    <w:rsid w:val="003E6675"/>
    <w:rsid w:val="003E6985"/>
    <w:rsid w:val="003E6A93"/>
    <w:rsid w:val="003F0805"/>
    <w:rsid w:val="003F0BB4"/>
    <w:rsid w:val="003F13C1"/>
    <w:rsid w:val="003F233B"/>
    <w:rsid w:val="003F2549"/>
    <w:rsid w:val="003F2919"/>
    <w:rsid w:val="003F363C"/>
    <w:rsid w:val="003F3AD2"/>
    <w:rsid w:val="003F3BC4"/>
    <w:rsid w:val="003F430B"/>
    <w:rsid w:val="003F439F"/>
    <w:rsid w:val="003F47D1"/>
    <w:rsid w:val="003F484E"/>
    <w:rsid w:val="003F5469"/>
    <w:rsid w:val="003F5E56"/>
    <w:rsid w:val="003F665C"/>
    <w:rsid w:val="003F6F40"/>
    <w:rsid w:val="003F7108"/>
    <w:rsid w:val="003F78CA"/>
    <w:rsid w:val="003F7AF3"/>
    <w:rsid w:val="003F7CF1"/>
    <w:rsid w:val="003F7D09"/>
    <w:rsid w:val="0040124E"/>
    <w:rsid w:val="0040198D"/>
    <w:rsid w:val="00401C09"/>
    <w:rsid w:val="00401CF1"/>
    <w:rsid w:val="00401E45"/>
    <w:rsid w:val="004022AD"/>
    <w:rsid w:val="0040254D"/>
    <w:rsid w:val="004025DF"/>
    <w:rsid w:val="00404BFF"/>
    <w:rsid w:val="00405080"/>
    <w:rsid w:val="004051DD"/>
    <w:rsid w:val="004054AF"/>
    <w:rsid w:val="00405767"/>
    <w:rsid w:val="0040598F"/>
    <w:rsid w:val="0040643A"/>
    <w:rsid w:val="0040669C"/>
    <w:rsid w:val="00406AC5"/>
    <w:rsid w:val="004075F6"/>
    <w:rsid w:val="00407C2A"/>
    <w:rsid w:val="00407E19"/>
    <w:rsid w:val="00407EDB"/>
    <w:rsid w:val="00410B01"/>
    <w:rsid w:val="00410EDC"/>
    <w:rsid w:val="004119B0"/>
    <w:rsid w:val="00412355"/>
    <w:rsid w:val="00412828"/>
    <w:rsid w:val="0041284E"/>
    <w:rsid w:val="00413611"/>
    <w:rsid w:val="00413BBA"/>
    <w:rsid w:val="00413D7C"/>
    <w:rsid w:val="00414180"/>
    <w:rsid w:val="0041497B"/>
    <w:rsid w:val="00415497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239E"/>
    <w:rsid w:val="0042247B"/>
    <w:rsid w:val="00422852"/>
    <w:rsid w:val="004238DB"/>
    <w:rsid w:val="004240E6"/>
    <w:rsid w:val="00424445"/>
    <w:rsid w:val="00424643"/>
    <w:rsid w:val="00424A88"/>
    <w:rsid w:val="00425A8E"/>
    <w:rsid w:val="00425B23"/>
    <w:rsid w:val="0042668A"/>
    <w:rsid w:val="004267AB"/>
    <w:rsid w:val="00426B8F"/>
    <w:rsid w:val="00426C10"/>
    <w:rsid w:val="00426C53"/>
    <w:rsid w:val="00426CBA"/>
    <w:rsid w:val="00427B73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4E26"/>
    <w:rsid w:val="00434F3C"/>
    <w:rsid w:val="004357AB"/>
    <w:rsid w:val="00435DC3"/>
    <w:rsid w:val="00436347"/>
    <w:rsid w:val="00436AA2"/>
    <w:rsid w:val="004371D7"/>
    <w:rsid w:val="00437859"/>
    <w:rsid w:val="004379A8"/>
    <w:rsid w:val="0044020F"/>
    <w:rsid w:val="00440656"/>
    <w:rsid w:val="004408BC"/>
    <w:rsid w:val="0044157B"/>
    <w:rsid w:val="00441CAF"/>
    <w:rsid w:val="00442366"/>
    <w:rsid w:val="00442449"/>
    <w:rsid w:val="004432D8"/>
    <w:rsid w:val="0044379F"/>
    <w:rsid w:val="00443CCD"/>
    <w:rsid w:val="00443F86"/>
    <w:rsid w:val="00443FBD"/>
    <w:rsid w:val="00444E97"/>
    <w:rsid w:val="00445086"/>
    <w:rsid w:val="00445FE9"/>
    <w:rsid w:val="004469DC"/>
    <w:rsid w:val="00446B44"/>
    <w:rsid w:val="00446C03"/>
    <w:rsid w:val="00447656"/>
    <w:rsid w:val="00447B1E"/>
    <w:rsid w:val="00450CF4"/>
    <w:rsid w:val="004512EB"/>
    <w:rsid w:val="00451952"/>
    <w:rsid w:val="00452102"/>
    <w:rsid w:val="0045317A"/>
    <w:rsid w:val="004536FF"/>
    <w:rsid w:val="0045384E"/>
    <w:rsid w:val="00453F45"/>
    <w:rsid w:val="00454193"/>
    <w:rsid w:val="004543EA"/>
    <w:rsid w:val="004545FC"/>
    <w:rsid w:val="004561F4"/>
    <w:rsid w:val="004579A9"/>
    <w:rsid w:val="00457AAE"/>
    <w:rsid w:val="00460261"/>
    <w:rsid w:val="00461D57"/>
    <w:rsid w:val="0046209F"/>
    <w:rsid w:val="0046267E"/>
    <w:rsid w:val="0046354D"/>
    <w:rsid w:val="00464086"/>
    <w:rsid w:val="00464135"/>
    <w:rsid w:val="00464281"/>
    <w:rsid w:val="00464551"/>
    <w:rsid w:val="00465464"/>
    <w:rsid w:val="0046563E"/>
    <w:rsid w:val="0046573D"/>
    <w:rsid w:val="00465AC6"/>
    <w:rsid w:val="00465D29"/>
    <w:rsid w:val="00465DFA"/>
    <w:rsid w:val="00465F93"/>
    <w:rsid w:val="00466B61"/>
    <w:rsid w:val="00467103"/>
    <w:rsid w:val="00467F52"/>
    <w:rsid w:val="00470100"/>
    <w:rsid w:val="0047092C"/>
    <w:rsid w:val="00470CC4"/>
    <w:rsid w:val="00471A9E"/>
    <w:rsid w:val="00471B69"/>
    <w:rsid w:val="00471E29"/>
    <w:rsid w:val="00472412"/>
    <w:rsid w:val="00472D27"/>
    <w:rsid w:val="00472DC2"/>
    <w:rsid w:val="004735D2"/>
    <w:rsid w:val="00473844"/>
    <w:rsid w:val="00473E0C"/>
    <w:rsid w:val="004758D1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5F7"/>
    <w:rsid w:val="00482F86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DB6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CD3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9F7"/>
    <w:rsid w:val="004A5A74"/>
    <w:rsid w:val="004A5A8C"/>
    <w:rsid w:val="004A5CDB"/>
    <w:rsid w:val="004A5DAA"/>
    <w:rsid w:val="004A648A"/>
    <w:rsid w:val="004A69AD"/>
    <w:rsid w:val="004A7EAC"/>
    <w:rsid w:val="004B03AE"/>
    <w:rsid w:val="004B055E"/>
    <w:rsid w:val="004B0647"/>
    <w:rsid w:val="004B06D5"/>
    <w:rsid w:val="004B0803"/>
    <w:rsid w:val="004B10A3"/>
    <w:rsid w:val="004B1FF5"/>
    <w:rsid w:val="004B27F4"/>
    <w:rsid w:val="004B34C3"/>
    <w:rsid w:val="004B4FA9"/>
    <w:rsid w:val="004B5F17"/>
    <w:rsid w:val="004B61A8"/>
    <w:rsid w:val="004B6D8E"/>
    <w:rsid w:val="004B7DD7"/>
    <w:rsid w:val="004C01A3"/>
    <w:rsid w:val="004C0515"/>
    <w:rsid w:val="004C084B"/>
    <w:rsid w:val="004C08D5"/>
    <w:rsid w:val="004C08F3"/>
    <w:rsid w:val="004C0D0F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754"/>
    <w:rsid w:val="004C6A48"/>
    <w:rsid w:val="004C7CFF"/>
    <w:rsid w:val="004D0403"/>
    <w:rsid w:val="004D0EA0"/>
    <w:rsid w:val="004D18F6"/>
    <w:rsid w:val="004D2703"/>
    <w:rsid w:val="004D3346"/>
    <w:rsid w:val="004D3700"/>
    <w:rsid w:val="004D380E"/>
    <w:rsid w:val="004D4E92"/>
    <w:rsid w:val="004D514C"/>
    <w:rsid w:val="004D58D7"/>
    <w:rsid w:val="004D5FE4"/>
    <w:rsid w:val="004D6022"/>
    <w:rsid w:val="004D63E2"/>
    <w:rsid w:val="004D741F"/>
    <w:rsid w:val="004D7A19"/>
    <w:rsid w:val="004D7D5D"/>
    <w:rsid w:val="004E08B6"/>
    <w:rsid w:val="004E0D96"/>
    <w:rsid w:val="004E0E9C"/>
    <w:rsid w:val="004E253F"/>
    <w:rsid w:val="004E3011"/>
    <w:rsid w:val="004E387B"/>
    <w:rsid w:val="004E4356"/>
    <w:rsid w:val="004E44CE"/>
    <w:rsid w:val="004E4528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4C9"/>
    <w:rsid w:val="004E770B"/>
    <w:rsid w:val="004E7740"/>
    <w:rsid w:val="004F0596"/>
    <w:rsid w:val="004F0972"/>
    <w:rsid w:val="004F0F10"/>
    <w:rsid w:val="004F0FE9"/>
    <w:rsid w:val="004F1233"/>
    <w:rsid w:val="004F2040"/>
    <w:rsid w:val="004F2C6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6721"/>
    <w:rsid w:val="004F6C17"/>
    <w:rsid w:val="004F725E"/>
    <w:rsid w:val="004F7C29"/>
    <w:rsid w:val="0050029A"/>
    <w:rsid w:val="00500744"/>
    <w:rsid w:val="0050163B"/>
    <w:rsid w:val="0050295A"/>
    <w:rsid w:val="00503C68"/>
    <w:rsid w:val="005048D6"/>
    <w:rsid w:val="00504BB4"/>
    <w:rsid w:val="00505782"/>
    <w:rsid w:val="00505B46"/>
    <w:rsid w:val="00506B68"/>
    <w:rsid w:val="00506E33"/>
    <w:rsid w:val="0051098F"/>
    <w:rsid w:val="005110FA"/>
    <w:rsid w:val="00511768"/>
    <w:rsid w:val="00511B64"/>
    <w:rsid w:val="00511B79"/>
    <w:rsid w:val="005120CA"/>
    <w:rsid w:val="00512ADA"/>
    <w:rsid w:val="00512F27"/>
    <w:rsid w:val="00513561"/>
    <w:rsid w:val="00513C18"/>
    <w:rsid w:val="00513D27"/>
    <w:rsid w:val="00513E00"/>
    <w:rsid w:val="005145E5"/>
    <w:rsid w:val="005146A5"/>
    <w:rsid w:val="00514FE5"/>
    <w:rsid w:val="00515E7C"/>
    <w:rsid w:val="005161C0"/>
    <w:rsid w:val="00516F67"/>
    <w:rsid w:val="00517906"/>
    <w:rsid w:val="00517A2D"/>
    <w:rsid w:val="00517AA7"/>
    <w:rsid w:val="00520A95"/>
    <w:rsid w:val="0052104F"/>
    <w:rsid w:val="00521055"/>
    <w:rsid w:val="00521B27"/>
    <w:rsid w:val="00522AB8"/>
    <w:rsid w:val="00522C14"/>
    <w:rsid w:val="00523463"/>
    <w:rsid w:val="00523544"/>
    <w:rsid w:val="005236D0"/>
    <w:rsid w:val="00523F26"/>
    <w:rsid w:val="00523FEA"/>
    <w:rsid w:val="00524700"/>
    <w:rsid w:val="00524AD7"/>
    <w:rsid w:val="00525D72"/>
    <w:rsid w:val="00525F0D"/>
    <w:rsid w:val="005265D5"/>
    <w:rsid w:val="00526A8A"/>
    <w:rsid w:val="00526B05"/>
    <w:rsid w:val="0052785D"/>
    <w:rsid w:val="00527A12"/>
    <w:rsid w:val="0053028E"/>
    <w:rsid w:val="005309F3"/>
    <w:rsid w:val="00531584"/>
    <w:rsid w:val="005319A9"/>
    <w:rsid w:val="00531F50"/>
    <w:rsid w:val="00532783"/>
    <w:rsid w:val="00532A64"/>
    <w:rsid w:val="00532C66"/>
    <w:rsid w:val="00532F65"/>
    <w:rsid w:val="00534364"/>
    <w:rsid w:val="00534AFD"/>
    <w:rsid w:val="00534BCC"/>
    <w:rsid w:val="00534BEC"/>
    <w:rsid w:val="00534FD1"/>
    <w:rsid w:val="00540066"/>
    <w:rsid w:val="00540585"/>
    <w:rsid w:val="00540A65"/>
    <w:rsid w:val="00540B5F"/>
    <w:rsid w:val="005410CA"/>
    <w:rsid w:val="0054152C"/>
    <w:rsid w:val="005428B8"/>
    <w:rsid w:val="005431D1"/>
    <w:rsid w:val="00543220"/>
    <w:rsid w:val="00543D8C"/>
    <w:rsid w:val="00543E4B"/>
    <w:rsid w:val="005441C6"/>
    <w:rsid w:val="005443C3"/>
    <w:rsid w:val="00544609"/>
    <w:rsid w:val="005454E9"/>
    <w:rsid w:val="00545EF1"/>
    <w:rsid w:val="00545F4F"/>
    <w:rsid w:val="005476D6"/>
    <w:rsid w:val="005476DE"/>
    <w:rsid w:val="005511DA"/>
    <w:rsid w:val="00551BA3"/>
    <w:rsid w:val="00551DB4"/>
    <w:rsid w:val="00551FCD"/>
    <w:rsid w:val="005521A0"/>
    <w:rsid w:val="0055250D"/>
    <w:rsid w:val="005537F3"/>
    <w:rsid w:val="00554F1A"/>
    <w:rsid w:val="005550A4"/>
    <w:rsid w:val="00555251"/>
    <w:rsid w:val="0055631F"/>
    <w:rsid w:val="00557C27"/>
    <w:rsid w:val="00560830"/>
    <w:rsid w:val="00560C7C"/>
    <w:rsid w:val="0056109D"/>
    <w:rsid w:val="00561283"/>
    <w:rsid w:val="00561606"/>
    <w:rsid w:val="00561F23"/>
    <w:rsid w:val="005625CB"/>
    <w:rsid w:val="00562A08"/>
    <w:rsid w:val="005638F7"/>
    <w:rsid w:val="005640CB"/>
    <w:rsid w:val="0056426B"/>
    <w:rsid w:val="0056494B"/>
    <w:rsid w:val="00564E93"/>
    <w:rsid w:val="0056507F"/>
    <w:rsid w:val="0056652C"/>
    <w:rsid w:val="005667A6"/>
    <w:rsid w:val="00570B4F"/>
    <w:rsid w:val="00570E05"/>
    <w:rsid w:val="0057100C"/>
    <w:rsid w:val="00571625"/>
    <w:rsid w:val="005723E5"/>
    <w:rsid w:val="00572E73"/>
    <w:rsid w:val="0057370A"/>
    <w:rsid w:val="005749A9"/>
    <w:rsid w:val="00574F26"/>
    <w:rsid w:val="0057504B"/>
    <w:rsid w:val="00575418"/>
    <w:rsid w:val="005758A3"/>
    <w:rsid w:val="0057668D"/>
    <w:rsid w:val="00576B7B"/>
    <w:rsid w:val="00577D34"/>
    <w:rsid w:val="00577E50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6970"/>
    <w:rsid w:val="00586AEC"/>
    <w:rsid w:val="00587268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6E5"/>
    <w:rsid w:val="0059463C"/>
    <w:rsid w:val="00594781"/>
    <w:rsid w:val="00595242"/>
    <w:rsid w:val="00596051"/>
    <w:rsid w:val="0059620D"/>
    <w:rsid w:val="00596C77"/>
    <w:rsid w:val="00596D32"/>
    <w:rsid w:val="00596D73"/>
    <w:rsid w:val="005A0037"/>
    <w:rsid w:val="005A006D"/>
    <w:rsid w:val="005A0FAD"/>
    <w:rsid w:val="005A131A"/>
    <w:rsid w:val="005A159E"/>
    <w:rsid w:val="005A234F"/>
    <w:rsid w:val="005A25B2"/>
    <w:rsid w:val="005A2C93"/>
    <w:rsid w:val="005A313F"/>
    <w:rsid w:val="005A3190"/>
    <w:rsid w:val="005A41AC"/>
    <w:rsid w:val="005A49AA"/>
    <w:rsid w:val="005A5038"/>
    <w:rsid w:val="005A521E"/>
    <w:rsid w:val="005A63BC"/>
    <w:rsid w:val="005A77C0"/>
    <w:rsid w:val="005A7D83"/>
    <w:rsid w:val="005B089C"/>
    <w:rsid w:val="005B0BD3"/>
    <w:rsid w:val="005B22B1"/>
    <w:rsid w:val="005B29C5"/>
    <w:rsid w:val="005B2C94"/>
    <w:rsid w:val="005B3374"/>
    <w:rsid w:val="005B37B3"/>
    <w:rsid w:val="005B3CF4"/>
    <w:rsid w:val="005B4777"/>
    <w:rsid w:val="005B4A2B"/>
    <w:rsid w:val="005B4DBC"/>
    <w:rsid w:val="005B54A1"/>
    <w:rsid w:val="005B5A0A"/>
    <w:rsid w:val="005B6581"/>
    <w:rsid w:val="005B70B5"/>
    <w:rsid w:val="005B75D1"/>
    <w:rsid w:val="005B7770"/>
    <w:rsid w:val="005B7D9C"/>
    <w:rsid w:val="005C0092"/>
    <w:rsid w:val="005C06F9"/>
    <w:rsid w:val="005C06FD"/>
    <w:rsid w:val="005C1084"/>
    <w:rsid w:val="005C1F3A"/>
    <w:rsid w:val="005C2D80"/>
    <w:rsid w:val="005C2E54"/>
    <w:rsid w:val="005C347E"/>
    <w:rsid w:val="005C44CC"/>
    <w:rsid w:val="005C55DD"/>
    <w:rsid w:val="005C59B9"/>
    <w:rsid w:val="005C6737"/>
    <w:rsid w:val="005C6866"/>
    <w:rsid w:val="005C7A13"/>
    <w:rsid w:val="005C7CFF"/>
    <w:rsid w:val="005D04AF"/>
    <w:rsid w:val="005D0791"/>
    <w:rsid w:val="005D080B"/>
    <w:rsid w:val="005D09EA"/>
    <w:rsid w:val="005D0AB5"/>
    <w:rsid w:val="005D23D0"/>
    <w:rsid w:val="005D244A"/>
    <w:rsid w:val="005D2D99"/>
    <w:rsid w:val="005D334D"/>
    <w:rsid w:val="005D3407"/>
    <w:rsid w:val="005D4ADA"/>
    <w:rsid w:val="005D4CC3"/>
    <w:rsid w:val="005D5BE1"/>
    <w:rsid w:val="005D5C16"/>
    <w:rsid w:val="005D60ED"/>
    <w:rsid w:val="005D61F7"/>
    <w:rsid w:val="005D67E8"/>
    <w:rsid w:val="005D72C6"/>
    <w:rsid w:val="005E0FE1"/>
    <w:rsid w:val="005E1372"/>
    <w:rsid w:val="005E1BE7"/>
    <w:rsid w:val="005E2207"/>
    <w:rsid w:val="005E2443"/>
    <w:rsid w:val="005E25B0"/>
    <w:rsid w:val="005E2625"/>
    <w:rsid w:val="005E2C81"/>
    <w:rsid w:val="005E2C85"/>
    <w:rsid w:val="005E3DE4"/>
    <w:rsid w:val="005E421C"/>
    <w:rsid w:val="005E4CFA"/>
    <w:rsid w:val="005E5721"/>
    <w:rsid w:val="005E57CC"/>
    <w:rsid w:val="005E5C64"/>
    <w:rsid w:val="005E5EAD"/>
    <w:rsid w:val="005E62B5"/>
    <w:rsid w:val="005E63C4"/>
    <w:rsid w:val="005E670B"/>
    <w:rsid w:val="005E6BC4"/>
    <w:rsid w:val="005E6EA2"/>
    <w:rsid w:val="005E75CA"/>
    <w:rsid w:val="005F0504"/>
    <w:rsid w:val="005F0F91"/>
    <w:rsid w:val="005F268F"/>
    <w:rsid w:val="005F3692"/>
    <w:rsid w:val="005F375C"/>
    <w:rsid w:val="005F39A0"/>
    <w:rsid w:val="005F4C45"/>
    <w:rsid w:val="005F4C4F"/>
    <w:rsid w:val="005F6266"/>
    <w:rsid w:val="005F6425"/>
    <w:rsid w:val="005F737E"/>
    <w:rsid w:val="005F76DC"/>
    <w:rsid w:val="006008C4"/>
    <w:rsid w:val="0060095F"/>
    <w:rsid w:val="00600B78"/>
    <w:rsid w:val="00600C5E"/>
    <w:rsid w:val="00600EDA"/>
    <w:rsid w:val="006017F5"/>
    <w:rsid w:val="0060321E"/>
    <w:rsid w:val="006032E3"/>
    <w:rsid w:val="00603CEF"/>
    <w:rsid w:val="00604B92"/>
    <w:rsid w:val="00605C01"/>
    <w:rsid w:val="00606B00"/>
    <w:rsid w:val="0060777F"/>
    <w:rsid w:val="00607B4A"/>
    <w:rsid w:val="00610872"/>
    <w:rsid w:val="006115A1"/>
    <w:rsid w:val="00611C53"/>
    <w:rsid w:val="00611EE3"/>
    <w:rsid w:val="00612553"/>
    <w:rsid w:val="00612AD7"/>
    <w:rsid w:val="00613557"/>
    <w:rsid w:val="006138B4"/>
    <w:rsid w:val="00614FDC"/>
    <w:rsid w:val="006159D9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8B4"/>
    <w:rsid w:val="00622D72"/>
    <w:rsid w:val="00623A01"/>
    <w:rsid w:val="00623D46"/>
    <w:rsid w:val="00624922"/>
    <w:rsid w:val="00624AAF"/>
    <w:rsid w:val="00624CD7"/>
    <w:rsid w:val="00624F88"/>
    <w:rsid w:val="006252A0"/>
    <w:rsid w:val="00625545"/>
    <w:rsid w:val="006256EF"/>
    <w:rsid w:val="00625C27"/>
    <w:rsid w:val="00625F09"/>
    <w:rsid w:val="00626045"/>
    <w:rsid w:val="00626A6F"/>
    <w:rsid w:val="006275AA"/>
    <w:rsid w:val="00627B23"/>
    <w:rsid w:val="0063001C"/>
    <w:rsid w:val="006305C1"/>
    <w:rsid w:val="00630AC3"/>
    <w:rsid w:val="00630C4B"/>
    <w:rsid w:val="006317A0"/>
    <w:rsid w:val="0063192D"/>
    <w:rsid w:val="0063235C"/>
    <w:rsid w:val="00632C77"/>
    <w:rsid w:val="00634FDD"/>
    <w:rsid w:val="00636108"/>
    <w:rsid w:val="00636F0B"/>
    <w:rsid w:val="0063748B"/>
    <w:rsid w:val="00637536"/>
    <w:rsid w:val="00640981"/>
    <w:rsid w:val="00640C91"/>
    <w:rsid w:val="00641019"/>
    <w:rsid w:val="00642B20"/>
    <w:rsid w:val="00642F10"/>
    <w:rsid w:val="006437F5"/>
    <w:rsid w:val="00643D59"/>
    <w:rsid w:val="00643EFA"/>
    <w:rsid w:val="0064432A"/>
    <w:rsid w:val="00644393"/>
    <w:rsid w:val="00644AE4"/>
    <w:rsid w:val="0064598F"/>
    <w:rsid w:val="00646766"/>
    <w:rsid w:val="00646798"/>
    <w:rsid w:val="0064696B"/>
    <w:rsid w:val="00646AF9"/>
    <w:rsid w:val="00646F39"/>
    <w:rsid w:val="0064732A"/>
    <w:rsid w:val="00647442"/>
    <w:rsid w:val="00647451"/>
    <w:rsid w:val="006475FB"/>
    <w:rsid w:val="00647894"/>
    <w:rsid w:val="00650886"/>
    <w:rsid w:val="006511B0"/>
    <w:rsid w:val="006519B4"/>
    <w:rsid w:val="00651E29"/>
    <w:rsid w:val="00652712"/>
    <w:rsid w:val="006531FE"/>
    <w:rsid w:val="00653893"/>
    <w:rsid w:val="00653EA3"/>
    <w:rsid w:val="006561C5"/>
    <w:rsid w:val="006565C7"/>
    <w:rsid w:val="0065663F"/>
    <w:rsid w:val="0065682E"/>
    <w:rsid w:val="006568E2"/>
    <w:rsid w:val="00656945"/>
    <w:rsid w:val="00656EB7"/>
    <w:rsid w:val="00657E7F"/>
    <w:rsid w:val="00657FCD"/>
    <w:rsid w:val="00660961"/>
    <w:rsid w:val="006616F4"/>
    <w:rsid w:val="00662556"/>
    <w:rsid w:val="00662DE8"/>
    <w:rsid w:val="00663709"/>
    <w:rsid w:val="00664FEC"/>
    <w:rsid w:val="00665B5E"/>
    <w:rsid w:val="00666755"/>
    <w:rsid w:val="006718BA"/>
    <w:rsid w:val="00673B5C"/>
    <w:rsid w:val="006743E9"/>
    <w:rsid w:val="00674695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84F"/>
    <w:rsid w:val="00681FF7"/>
    <w:rsid w:val="00682DA9"/>
    <w:rsid w:val="00682ECD"/>
    <w:rsid w:val="006837CA"/>
    <w:rsid w:val="00683A9E"/>
    <w:rsid w:val="00684A02"/>
    <w:rsid w:val="006852DA"/>
    <w:rsid w:val="00685738"/>
    <w:rsid w:val="006864FD"/>
    <w:rsid w:val="006870C2"/>
    <w:rsid w:val="00687CC2"/>
    <w:rsid w:val="006901EA"/>
    <w:rsid w:val="0069022C"/>
    <w:rsid w:val="0069026F"/>
    <w:rsid w:val="0069083C"/>
    <w:rsid w:val="00690E0D"/>
    <w:rsid w:val="00691AF2"/>
    <w:rsid w:val="00691D86"/>
    <w:rsid w:val="00692068"/>
    <w:rsid w:val="0069222C"/>
    <w:rsid w:val="00692743"/>
    <w:rsid w:val="00692815"/>
    <w:rsid w:val="00692B26"/>
    <w:rsid w:val="006930B2"/>
    <w:rsid w:val="006935BB"/>
    <w:rsid w:val="00693659"/>
    <w:rsid w:val="00693EA2"/>
    <w:rsid w:val="00694337"/>
    <w:rsid w:val="006944B6"/>
    <w:rsid w:val="00694526"/>
    <w:rsid w:val="0069550A"/>
    <w:rsid w:val="00695EC1"/>
    <w:rsid w:val="006960B3"/>
    <w:rsid w:val="00696B90"/>
    <w:rsid w:val="00697170"/>
    <w:rsid w:val="006974D5"/>
    <w:rsid w:val="0069794A"/>
    <w:rsid w:val="006A0288"/>
    <w:rsid w:val="006A0422"/>
    <w:rsid w:val="006A073A"/>
    <w:rsid w:val="006A0972"/>
    <w:rsid w:val="006A0B9B"/>
    <w:rsid w:val="006A0CEE"/>
    <w:rsid w:val="006A2768"/>
    <w:rsid w:val="006A3905"/>
    <w:rsid w:val="006A39A7"/>
    <w:rsid w:val="006A43A3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57A"/>
    <w:rsid w:val="006B4936"/>
    <w:rsid w:val="006B5578"/>
    <w:rsid w:val="006B563E"/>
    <w:rsid w:val="006B59E3"/>
    <w:rsid w:val="006B5CC4"/>
    <w:rsid w:val="006B6944"/>
    <w:rsid w:val="006B6DE1"/>
    <w:rsid w:val="006C0F1A"/>
    <w:rsid w:val="006C1413"/>
    <w:rsid w:val="006C1480"/>
    <w:rsid w:val="006C204C"/>
    <w:rsid w:val="006C26A4"/>
    <w:rsid w:val="006C2D3F"/>
    <w:rsid w:val="006C2F8F"/>
    <w:rsid w:val="006C3634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6CA6"/>
    <w:rsid w:val="006C6F53"/>
    <w:rsid w:val="006C6FCC"/>
    <w:rsid w:val="006C703F"/>
    <w:rsid w:val="006C7699"/>
    <w:rsid w:val="006C76CC"/>
    <w:rsid w:val="006C793E"/>
    <w:rsid w:val="006C7E33"/>
    <w:rsid w:val="006D08DA"/>
    <w:rsid w:val="006D0E6C"/>
    <w:rsid w:val="006D1093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6CB0"/>
    <w:rsid w:val="006D71D0"/>
    <w:rsid w:val="006E08A7"/>
    <w:rsid w:val="006E0CD2"/>
    <w:rsid w:val="006E1F70"/>
    <w:rsid w:val="006E2291"/>
    <w:rsid w:val="006E278F"/>
    <w:rsid w:val="006E3418"/>
    <w:rsid w:val="006E3D27"/>
    <w:rsid w:val="006E4EC0"/>
    <w:rsid w:val="006E4F30"/>
    <w:rsid w:val="006E5ACC"/>
    <w:rsid w:val="006E6862"/>
    <w:rsid w:val="006E6A06"/>
    <w:rsid w:val="006E6EC2"/>
    <w:rsid w:val="006E7C53"/>
    <w:rsid w:val="006F08F0"/>
    <w:rsid w:val="006F1291"/>
    <w:rsid w:val="006F191B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682E"/>
    <w:rsid w:val="006F6D22"/>
    <w:rsid w:val="006F6D8E"/>
    <w:rsid w:val="006F7F75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3646"/>
    <w:rsid w:val="00703A52"/>
    <w:rsid w:val="00703FF1"/>
    <w:rsid w:val="007042B9"/>
    <w:rsid w:val="00704637"/>
    <w:rsid w:val="00704B14"/>
    <w:rsid w:val="00704C90"/>
    <w:rsid w:val="0070509D"/>
    <w:rsid w:val="00705246"/>
    <w:rsid w:val="00705804"/>
    <w:rsid w:val="00705906"/>
    <w:rsid w:val="00705A95"/>
    <w:rsid w:val="00705B83"/>
    <w:rsid w:val="007070C1"/>
    <w:rsid w:val="007075B8"/>
    <w:rsid w:val="007076C4"/>
    <w:rsid w:val="00707B95"/>
    <w:rsid w:val="00707C8A"/>
    <w:rsid w:val="00707DE6"/>
    <w:rsid w:val="00711050"/>
    <w:rsid w:val="00711169"/>
    <w:rsid w:val="00711504"/>
    <w:rsid w:val="0071169C"/>
    <w:rsid w:val="0071196B"/>
    <w:rsid w:val="00711D59"/>
    <w:rsid w:val="00711F6E"/>
    <w:rsid w:val="007123CA"/>
    <w:rsid w:val="00712BAF"/>
    <w:rsid w:val="00713777"/>
    <w:rsid w:val="00713BD8"/>
    <w:rsid w:val="00713FBF"/>
    <w:rsid w:val="00714153"/>
    <w:rsid w:val="00714248"/>
    <w:rsid w:val="00715372"/>
    <w:rsid w:val="00715DC0"/>
    <w:rsid w:val="00716CDC"/>
    <w:rsid w:val="00717398"/>
    <w:rsid w:val="0072018B"/>
    <w:rsid w:val="00720336"/>
    <w:rsid w:val="00720A34"/>
    <w:rsid w:val="00720D29"/>
    <w:rsid w:val="0072123D"/>
    <w:rsid w:val="0072170E"/>
    <w:rsid w:val="00722F79"/>
    <w:rsid w:val="00723F75"/>
    <w:rsid w:val="00727E87"/>
    <w:rsid w:val="0073002C"/>
    <w:rsid w:val="00730A16"/>
    <w:rsid w:val="00730E33"/>
    <w:rsid w:val="00731753"/>
    <w:rsid w:val="007317F5"/>
    <w:rsid w:val="007328EC"/>
    <w:rsid w:val="00732B2F"/>
    <w:rsid w:val="00732C31"/>
    <w:rsid w:val="00732CA6"/>
    <w:rsid w:val="00732CE4"/>
    <w:rsid w:val="00733B82"/>
    <w:rsid w:val="007340CD"/>
    <w:rsid w:val="007344C4"/>
    <w:rsid w:val="007345AA"/>
    <w:rsid w:val="007347E3"/>
    <w:rsid w:val="00734D22"/>
    <w:rsid w:val="00734FCD"/>
    <w:rsid w:val="00735101"/>
    <w:rsid w:val="007352CC"/>
    <w:rsid w:val="00735AB0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3CC7"/>
    <w:rsid w:val="007443C7"/>
    <w:rsid w:val="00745889"/>
    <w:rsid w:val="0074618E"/>
    <w:rsid w:val="0074649D"/>
    <w:rsid w:val="00746942"/>
    <w:rsid w:val="00747855"/>
    <w:rsid w:val="00747AF8"/>
    <w:rsid w:val="00747CC7"/>
    <w:rsid w:val="00750266"/>
    <w:rsid w:val="00750794"/>
    <w:rsid w:val="007519FE"/>
    <w:rsid w:val="007527FB"/>
    <w:rsid w:val="00752E19"/>
    <w:rsid w:val="00754025"/>
    <w:rsid w:val="00754255"/>
    <w:rsid w:val="00754B8C"/>
    <w:rsid w:val="00755176"/>
    <w:rsid w:val="00755526"/>
    <w:rsid w:val="007558F0"/>
    <w:rsid w:val="00756181"/>
    <w:rsid w:val="00756964"/>
    <w:rsid w:val="00757BE7"/>
    <w:rsid w:val="00757DCF"/>
    <w:rsid w:val="007600EF"/>
    <w:rsid w:val="00760253"/>
    <w:rsid w:val="00760592"/>
    <w:rsid w:val="00761121"/>
    <w:rsid w:val="00761472"/>
    <w:rsid w:val="007619AE"/>
    <w:rsid w:val="00762F73"/>
    <w:rsid w:val="0076306B"/>
    <w:rsid w:val="00764FC1"/>
    <w:rsid w:val="007652A7"/>
    <w:rsid w:val="00766017"/>
    <w:rsid w:val="00766D38"/>
    <w:rsid w:val="00767B36"/>
    <w:rsid w:val="00767BDE"/>
    <w:rsid w:val="00770ACD"/>
    <w:rsid w:val="00771894"/>
    <w:rsid w:val="00771E87"/>
    <w:rsid w:val="007729E5"/>
    <w:rsid w:val="007742DB"/>
    <w:rsid w:val="00774B82"/>
    <w:rsid w:val="00774BDA"/>
    <w:rsid w:val="0077507E"/>
    <w:rsid w:val="007757D5"/>
    <w:rsid w:val="00775E21"/>
    <w:rsid w:val="0077654E"/>
    <w:rsid w:val="00776788"/>
    <w:rsid w:val="007767DD"/>
    <w:rsid w:val="00776BF4"/>
    <w:rsid w:val="0077738D"/>
    <w:rsid w:val="0077756D"/>
    <w:rsid w:val="00777B69"/>
    <w:rsid w:val="00777E6F"/>
    <w:rsid w:val="0078092B"/>
    <w:rsid w:val="00780D49"/>
    <w:rsid w:val="007812B5"/>
    <w:rsid w:val="00781CA6"/>
    <w:rsid w:val="0078300C"/>
    <w:rsid w:val="007835C4"/>
    <w:rsid w:val="0078468B"/>
    <w:rsid w:val="007846C6"/>
    <w:rsid w:val="0078544E"/>
    <w:rsid w:val="00785558"/>
    <w:rsid w:val="007861BB"/>
    <w:rsid w:val="00786B55"/>
    <w:rsid w:val="00786E9F"/>
    <w:rsid w:val="00787303"/>
    <w:rsid w:val="00787375"/>
    <w:rsid w:val="007908E9"/>
    <w:rsid w:val="00792029"/>
    <w:rsid w:val="0079278D"/>
    <w:rsid w:val="00792824"/>
    <w:rsid w:val="00792C52"/>
    <w:rsid w:val="00792FF0"/>
    <w:rsid w:val="00793C0F"/>
    <w:rsid w:val="007947BA"/>
    <w:rsid w:val="007950DF"/>
    <w:rsid w:val="00795CAD"/>
    <w:rsid w:val="00795DEA"/>
    <w:rsid w:val="00796236"/>
    <w:rsid w:val="007963ED"/>
    <w:rsid w:val="00796531"/>
    <w:rsid w:val="00796619"/>
    <w:rsid w:val="007969F9"/>
    <w:rsid w:val="0079732C"/>
    <w:rsid w:val="00797DBD"/>
    <w:rsid w:val="007A00CD"/>
    <w:rsid w:val="007A096C"/>
    <w:rsid w:val="007A0F87"/>
    <w:rsid w:val="007A1A68"/>
    <w:rsid w:val="007A2543"/>
    <w:rsid w:val="007A2874"/>
    <w:rsid w:val="007A2FDF"/>
    <w:rsid w:val="007A3605"/>
    <w:rsid w:val="007A38B9"/>
    <w:rsid w:val="007A3BD7"/>
    <w:rsid w:val="007A5D50"/>
    <w:rsid w:val="007A5F25"/>
    <w:rsid w:val="007A5F65"/>
    <w:rsid w:val="007A6559"/>
    <w:rsid w:val="007A659E"/>
    <w:rsid w:val="007A6781"/>
    <w:rsid w:val="007A7092"/>
    <w:rsid w:val="007A78E0"/>
    <w:rsid w:val="007A7C15"/>
    <w:rsid w:val="007B1FCC"/>
    <w:rsid w:val="007B21C1"/>
    <w:rsid w:val="007B21DD"/>
    <w:rsid w:val="007B2F3F"/>
    <w:rsid w:val="007B35F8"/>
    <w:rsid w:val="007B3E87"/>
    <w:rsid w:val="007B43DA"/>
    <w:rsid w:val="007B4471"/>
    <w:rsid w:val="007B4C9B"/>
    <w:rsid w:val="007B4E6B"/>
    <w:rsid w:val="007B505E"/>
    <w:rsid w:val="007B5448"/>
    <w:rsid w:val="007B544B"/>
    <w:rsid w:val="007B5478"/>
    <w:rsid w:val="007B5EF6"/>
    <w:rsid w:val="007B6EA6"/>
    <w:rsid w:val="007B73F4"/>
    <w:rsid w:val="007B73FB"/>
    <w:rsid w:val="007B7647"/>
    <w:rsid w:val="007B7DA2"/>
    <w:rsid w:val="007C0048"/>
    <w:rsid w:val="007C0219"/>
    <w:rsid w:val="007C041C"/>
    <w:rsid w:val="007C05AA"/>
    <w:rsid w:val="007C0769"/>
    <w:rsid w:val="007C0C2E"/>
    <w:rsid w:val="007C0F93"/>
    <w:rsid w:val="007C190D"/>
    <w:rsid w:val="007C22A0"/>
    <w:rsid w:val="007C260E"/>
    <w:rsid w:val="007C2E0B"/>
    <w:rsid w:val="007C4558"/>
    <w:rsid w:val="007C4CB9"/>
    <w:rsid w:val="007C5416"/>
    <w:rsid w:val="007C5661"/>
    <w:rsid w:val="007C5AAF"/>
    <w:rsid w:val="007C5C5E"/>
    <w:rsid w:val="007C5DF1"/>
    <w:rsid w:val="007C6DB2"/>
    <w:rsid w:val="007C6EFC"/>
    <w:rsid w:val="007C7162"/>
    <w:rsid w:val="007C73EE"/>
    <w:rsid w:val="007C7530"/>
    <w:rsid w:val="007C78AE"/>
    <w:rsid w:val="007C7DC7"/>
    <w:rsid w:val="007D0564"/>
    <w:rsid w:val="007D0593"/>
    <w:rsid w:val="007D06E7"/>
    <w:rsid w:val="007D0E0D"/>
    <w:rsid w:val="007D157E"/>
    <w:rsid w:val="007D1B83"/>
    <w:rsid w:val="007D1C5C"/>
    <w:rsid w:val="007D2940"/>
    <w:rsid w:val="007D4AA0"/>
    <w:rsid w:val="007D504D"/>
    <w:rsid w:val="007D6471"/>
    <w:rsid w:val="007D75A8"/>
    <w:rsid w:val="007D7823"/>
    <w:rsid w:val="007D79BA"/>
    <w:rsid w:val="007D7A41"/>
    <w:rsid w:val="007D7BD7"/>
    <w:rsid w:val="007E0140"/>
    <w:rsid w:val="007E0892"/>
    <w:rsid w:val="007E1EFF"/>
    <w:rsid w:val="007E2862"/>
    <w:rsid w:val="007E2C3B"/>
    <w:rsid w:val="007E2F7A"/>
    <w:rsid w:val="007E3850"/>
    <w:rsid w:val="007E396A"/>
    <w:rsid w:val="007E3A18"/>
    <w:rsid w:val="007E45ED"/>
    <w:rsid w:val="007E4E31"/>
    <w:rsid w:val="007E4EDA"/>
    <w:rsid w:val="007E4F76"/>
    <w:rsid w:val="007E5219"/>
    <w:rsid w:val="007E5590"/>
    <w:rsid w:val="007E57FD"/>
    <w:rsid w:val="007E69E8"/>
    <w:rsid w:val="007E69FF"/>
    <w:rsid w:val="007E6A9F"/>
    <w:rsid w:val="007E70C5"/>
    <w:rsid w:val="007E7275"/>
    <w:rsid w:val="007E7505"/>
    <w:rsid w:val="007E7586"/>
    <w:rsid w:val="007E75F8"/>
    <w:rsid w:val="007E7E69"/>
    <w:rsid w:val="007E7F10"/>
    <w:rsid w:val="007F03AB"/>
    <w:rsid w:val="007F094A"/>
    <w:rsid w:val="007F10C2"/>
    <w:rsid w:val="007F1835"/>
    <w:rsid w:val="007F1A60"/>
    <w:rsid w:val="007F1D5C"/>
    <w:rsid w:val="007F1FCA"/>
    <w:rsid w:val="007F2180"/>
    <w:rsid w:val="007F26D2"/>
    <w:rsid w:val="007F272E"/>
    <w:rsid w:val="007F2993"/>
    <w:rsid w:val="007F35E5"/>
    <w:rsid w:val="007F386E"/>
    <w:rsid w:val="007F390F"/>
    <w:rsid w:val="007F3E56"/>
    <w:rsid w:val="007F4591"/>
    <w:rsid w:val="007F4FB0"/>
    <w:rsid w:val="007F6579"/>
    <w:rsid w:val="007F70E1"/>
    <w:rsid w:val="0080009D"/>
    <w:rsid w:val="00800C23"/>
    <w:rsid w:val="00800F9D"/>
    <w:rsid w:val="008011A7"/>
    <w:rsid w:val="00801568"/>
    <w:rsid w:val="008016A9"/>
    <w:rsid w:val="008016B4"/>
    <w:rsid w:val="00802CFC"/>
    <w:rsid w:val="00803511"/>
    <w:rsid w:val="00804059"/>
    <w:rsid w:val="0080433A"/>
    <w:rsid w:val="00804DA4"/>
    <w:rsid w:val="00805392"/>
    <w:rsid w:val="008056BA"/>
    <w:rsid w:val="00805FEF"/>
    <w:rsid w:val="00806192"/>
    <w:rsid w:val="008062B6"/>
    <w:rsid w:val="008062D4"/>
    <w:rsid w:val="00806E75"/>
    <w:rsid w:val="00807E9A"/>
    <w:rsid w:val="00810909"/>
    <w:rsid w:val="00811180"/>
    <w:rsid w:val="00811628"/>
    <w:rsid w:val="00811A93"/>
    <w:rsid w:val="00811B59"/>
    <w:rsid w:val="00811B63"/>
    <w:rsid w:val="00811E66"/>
    <w:rsid w:val="008122E1"/>
    <w:rsid w:val="00812D05"/>
    <w:rsid w:val="00813BA9"/>
    <w:rsid w:val="0081508E"/>
    <w:rsid w:val="00815334"/>
    <w:rsid w:val="00815392"/>
    <w:rsid w:val="008156C1"/>
    <w:rsid w:val="00815941"/>
    <w:rsid w:val="00816BD9"/>
    <w:rsid w:val="008171D1"/>
    <w:rsid w:val="008173D2"/>
    <w:rsid w:val="00820A13"/>
    <w:rsid w:val="00820D7C"/>
    <w:rsid w:val="00821450"/>
    <w:rsid w:val="00821A8C"/>
    <w:rsid w:val="00821B82"/>
    <w:rsid w:val="00821DCA"/>
    <w:rsid w:val="00822047"/>
    <w:rsid w:val="00822604"/>
    <w:rsid w:val="00822695"/>
    <w:rsid w:val="008226F7"/>
    <w:rsid w:val="00822A85"/>
    <w:rsid w:val="008235E8"/>
    <w:rsid w:val="008253C6"/>
    <w:rsid w:val="008268BF"/>
    <w:rsid w:val="00830919"/>
    <w:rsid w:val="0083139E"/>
    <w:rsid w:val="0083146B"/>
    <w:rsid w:val="00831E80"/>
    <w:rsid w:val="00832BFF"/>
    <w:rsid w:val="00834C29"/>
    <w:rsid w:val="00835204"/>
    <w:rsid w:val="00835E91"/>
    <w:rsid w:val="00836345"/>
    <w:rsid w:val="008365B1"/>
    <w:rsid w:val="00836852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6201"/>
    <w:rsid w:val="00846C3E"/>
    <w:rsid w:val="00847377"/>
    <w:rsid w:val="0084758A"/>
    <w:rsid w:val="00850110"/>
    <w:rsid w:val="00850E7D"/>
    <w:rsid w:val="00851581"/>
    <w:rsid w:val="00851700"/>
    <w:rsid w:val="0085287B"/>
    <w:rsid w:val="00852DEB"/>
    <w:rsid w:val="0085340D"/>
    <w:rsid w:val="00853719"/>
    <w:rsid w:val="0085379D"/>
    <w:rsid w:val="00853A70"/>
    <w:rsid w:val="00853E2F"/>
    <w:rsid w:val="00854C19"/>
    <w:rsid w:val="00856767"/>
    <w:rsid w:val="008572C7"/>
    <w:rsid w:val="00860471"/>
    <w:rsid w:val="0086116B"/>
    <w:rsid w:val="00861771"/>
    <w:rsid w:val="00861879"/>
    <w:rsid w:val="0086208F"/>
    <w:rsid w:val="0086255C"/>
    <w:rsid w:val="00862D77"/>
    <w:rsid w:val="0086324E"/>
    <w:rsid w:val="00863543"/>
    <w:rsid w:val="00864A7E"/>
    <w:rsid w:val="0086552A"/>
    <w:rsid w:val="00865C86"/>
    <w:rsid w:val="00865E36"/>
    <w:rsid w:val="008664B3"/>
    <w:rsid w:val="008671CC"/>
    <w:rsid w:val="008677B7"/>
    <w:rsid w:val="00870464"/>
    <w:rsid w:val="00870D71"/>
    <w:rsid w:val="00870D7E"/>
    <w:rsid w:val="00871FA9"/>
    <w:rsid w:val="00872291"/>
    <w:rsid w:val="008729F9"/>
    <w:rsid w:val="008734A6"/>
    <w:rsid w:val="00873D9E"/>
    <w:rsid w:val="0087455A"/>
    <w:rsid w:val="00874705"/>
    <w:rsid w:val="008757FE"/>
    <w:rsid w:val="00875B37"/>
    <w:rsid w:val="0087632B"/>
    <w:rsid w:val="008777EE"/>
    <w:rsid w:val="00877900"/>
    <w:rsid w:val="00880A86"/>
    <w:rsid w:val="0088121E"/>
    <w:rsid w:val="008816E0"/>
    <w:rsid w:val="008816ED"/>
    <w:rsid w:val="00881A10"/>
    <w:rsid w:val="00881AB2"/>
    <w:rsid w:val="008820BE"/>
    <w:rsid w:val="008821C0"/>
    <w:rsid w:val="0088253A"/>
    <w:rsid w:val="00882D56"/>
    <w:rsid w:val="00882ED3"/>
    <w:rsid w:val="008831FF"/>
    <w:rsid w:val="008836CA"/>
    <w:rsid w:val="00884F2D"/>
    <w:rsid w:val="00885453"/>
    <w:rsid w:val="0088646A"/>
    <w:rsid w:val="008864A2"/>
    <w:rsid w:val="0088674C"/>
    <w:rsid w:val="0088682C"/>
    <w:rsid w:val="00887894"/>
    <w:rsid w:val="00887B57"/>
    <w:rsid w:val="008904A7"/>
    <w:rsid w:val="00890CDE"/>
    <w:rsid w:val="008915D9"/>
    <w:rsid w:val="00891741"/>
    <w:rsid w:val="00891AEC"/>
    <w:rsid w:val="00891DA8"/>
    <w:rsid w:val="00892342"/>
    <w:rsid w:val="008924BB"/>
    <w:rsid w:val="00893413"/>
    <w:rsid w:val="00893695"/>
    <w:rsid w:val="00893940"/>
    <w:rsid w:val="00893DCF"/>
    <w:rsid w:val="008940F4"/>
    <w:rsid w:val="00895213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1AB7"/>
    <w:rsid w:val="008A1D3B"/>
    <w:rsid w:val="008A3152"/>
    <w:rsid w:val="008A3747"/>
    <w:rsid w:val="008A39C7"/>
    <w:rsid w:val="008A3DBC"/>
    <w:rsid w:val="008A417B"/>
    <w:rsid w:val="008A4A21"/>
    <w:rsid w:val="008A4FA8"/>
    <w:rsid w:val="008A5904"/>
    <w:rsid w:val="008A62D9"/>
    <w:rsid w:val="008A6CA6"/>
    <w:rsid w:val="008A7501"/>
    <w:rsid w:val="008A7DA8"/>
    <w:rsid w:val="008B019E"/>
    <w:rsid w:val="008B0304"/>
    <w:rsid w:val="008B03E5"/>
    <w:rsid w:val="008B1647"/>
    <w:rsid w:val="008B1FA3"/>
    <w:rsid w:val="008B2419"/>
    <w:rsid w:val="008B2F68"/>
    <w:rsid w:val="008B3AF4"/>
    <w:rsid w:val="008B4406"/>
    <w:rsid w:val="008B494E"/>
    <w:rsid w:val="008B4957"/>
    <w:rsid w:val="008B49E3"/>
    <w:rsid w:val="008B5398"/>
    <w:rsid w:val="008B5B93"/>
    <w:rsid w:val="008B6392"/>
    <w:rsid w:val="008B65A8"/>
    <w:rsid w:val="008B68F9"/>
    <w:rsid w:val="008B6AFE"/>
    <w:rsid w:val="008B75F4"/>
    <w:rsid w:val="008B791B"/>
    <w:rsid w:val="008B7A38"/>
    <w:rsid w:val="008C0358"/>
    <w:rsid w:val="008C05FC"/>
    <w:rsid w:val="008C0B6C"/>
    <w:rsid w:val="008C0ECC"/>
    <w:rsid w:val="008C1065"/>
    <w:rsid w:val="008C1366"/>
    <w:rsid w:val="008C1417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4B5A"/>
    <w:rsid w:val="008C4BC2"/>
    <w:rsid w:val="008C4F31"/>
    <w:rsid w:val="008C57A1"/>
    <w:rsid w:val="008C59DB"/>
    <w:rsid w:val="008C66C2"/>
    <w:rsid w:val="008C71D0"/>
    <w:rsid w:val="008C76C2"/>
    <w:rsid w:val="008C7B18"/>
    <w:rsid w:val="008D0C26"/>
    <w:rsid w:val="008D176A"/>
    <w:rsid w:val="008D1992"/>
    <w:rsid w:val="008D1A90"/>
    <w:rsid w:val="008D1BAD"/>
    <w:rsid w:val="008D1F25"/>
    <w:rsid w:val="008D2560"/>
    <w:rsid w:val="008D285A"/>
    <w:rsid w:val="008D28F2"/>
    <w:rsid w:val="008D3299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CA"/>
    <w:rsid w:val="008D6824"/>
    <w:rsid w:val="008D6F8E"/>
    <w:rsid w:val="008D7207"/>
    <w:rsid w:val="008D77A5"/>
    <w:rsid w:val="008D78A0"/>
    <w:rsid w:val="008D7DE4"/>
    <w:rsid w:val="008E019E"/>
    <w:rsid w:val="008E140F"/>
    <w:rsid w:val="008E18B9"/>
    <w:rsid w:val="008E1DDC"/>
    <w:rsid w:val="008E27A4"/>
    <w:rsid w:val="008E2B6F"/>
    <w:rsid w:val="008E2BD6"/>
    <w:rsid w:val="008E2D66"/>
    <w:rsid w:val="008E2F0B"/>
    <w:rsid w:val="008E3536"/>
    <w:rsid w:val="008E353D"/>
    <w:rsid w:val="008E387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7B2"/>
    <w:rsid w:val="008E7901"/>
    <w:rsid w:val="008F0195"/>
    <w:rsid w:val="008F0767"/>
    <w:rsid w:val="008F19C7"/>
    <w:rsid w:val="008F21D5"/>
    <w:rsid w:val="008F2838"/>
    <w:rsid w:val="008F2F31"/>
    <w:rsid w:val="008F2F33"/>
    <w:rsid w:val="008F3EA3"/>
    <w:rsid w:val="008F3EF9"/>
    <w:rsid w:val="008F4BCC"/>
    <w:rsid w:val="008F56DC"/>
    <w:rsid w:val="008F670C"/>
    <w:rsid w:val="008F6783"/>
    <w:rsid w:val="008F6B6C"/>
    <w:rsid w:val="008F722B"/>
    <w:rsid w:val="008F7908"/>
    <w:rsid w:val="009003FB"/>
    <w:rsid w:val="00900A38"/>
    <w:rsid w:val="00900DA8"/>
    <w:rsid w:val="00900E81"/>
    <w:rsid w:val="00901DC4"/>
    <w:rsid w:val="00902044"/>
    <w:rsid w:val="00902550"/>
    <w:rsid w:val="00903195"/>
    <w:rsid w:val="00903354"/>
    <w:rsid w:val="009034FA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691"/>
    <w:rsid w:val="009236B1"/>
    <w:rsid w:val="00923B3D"/>
    <w:rsid w:val="009240C4"/>
    <w:rsid w:val="00924360"/>
    <w:rsid w:val="00924741"/>
    <w:rsid w:val="00924A1B"/>
    <w:rsid w:val="00925229"/>
    <w:rsid w:val="00925479"/>
    <w:rsid w:val="009256E3"/>
    <w:rsid w:val="009259E4"/>
    <w:rsid w:val="00925A6F"/>
    <w:rsid w:val="00925FAE"/>
    <w:rsid w:val="00927293"/>
    <w:rsid w:val="00927630"/>
    <w:rsid w:val="00930D75"/>
    <w:rsid w:val="00932484"/>
    <w:rsid w:val="00932CCD"/>
    <w:rsid w:val="0093307E"/>
    <w:rsid w:val="00933958"/>
    <w:rsid w:val="00934283"/>
    <w:rsid w:val="009344B6"/>
    <w:rsid w:val="00935296"/>
    <w:rsid w:val="00935B76"/>
    <w:rsid w:val="009360BB"/>
    <w:rsid w:val="009365DD"/>
    <w:rsid w:val="00936CC4"/>
    <w:rsid w:val="00937371"/>
    <w:rsid w:val="0094124D"/>
    <w:rsid w:val="00941727"/>
    <w:rsid w:val="00942257"/>
    <w:rsid w:val="0094240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79FC"/>
    <w:rsid w:val="00950E94"/>
    <w:rsid w:val="009510A9"/>
    <w:rsid w:val="00951648"/>
    <w:rsid w:val="009516F4"/>
    <w:rsid w:val="00951A12"/>
    <w:rsid w:val="009522B3"/>
    <w:rsid w:val="00952B02"/>
    <w:rsid w:val="009532E6"/>
    <w:rsid w:val="00953CF8"/>
    <w:rsid w:val="00954255"/>
    <w:rsid w:val="00954304"/>
    <w:rsid w:val="00954520"/>
    <w:rsid w:val="00954644"/>
    <w:rsid w:val="00954C87"/>
    <w:rsid w:val="00954DA9"/>
    <w:rsid w:val="009552AD"/>
    <w:rsid w:val="0095534F"/>
    <w:rsid w:val="009555D2"/>
    <w:rsid w:val="009564B6"/>
    <w:rsid w:val="009566BF"/>
    <w:rsid w:val="0095670D"/>
    <w:rsid w:val="00956A9E"/>
    <w:rsid w:val="00956F6D"/>
    <w:rsid w:val="00956FDD"/>
    <w:rsid w:val="0095765C"/>
    <w:rsid w:val="00957678"/>
    <w:rsid w:val="00960609"/>
    <w:rsid w:val="00960934"/>
    <w:rsid w:val="009616B7"/>
    <w:rsid w:val="0096200C"/>
    <w:rsid w:val="00962086"/>
    <w:rsid w:val="009635CA"/>
    <w:rsid w:val="00963921"/>
    <w:rsid w:val="00963B36"/>
    <w:rsid w:val="0096436D"/>
    <w:rsid w:val="00964CEB"/>
    <w:rsid w:val="00964DD0"/>
    <w:rsid w:val="0096524D"/>
    <w:rsid w:val="009654A7"/>
    <w:rsid w:val="00965C38"/>
    <w:rsid w:val="00965E59"/>
    <w:rsid w:val="00965F82"/>
    <w:rsid w:val="00966D18"/>
    <w:rsid w:val="00967C98"/>
    <w:rsid w:val="0097007C"/>
    <w:rsid w:val="00970F82"/>
    <w:rsid w:val="00971229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8A2"/>
    <w:rsid w:val="00976A6F"/>
    <w:rsid w:val="00976EB7"/>
    <w:rsid w:val="009771B5"/>
    <w:rsid w:val="0097779C"/>
    <w:rsid w:val="00977F53"/>
    <w:rsid w:val="0098128A"/>
    <w:rsid w:val="009827CC"/>
    <w:rsid w:val="00982C58"/>
    <w:rsid w:val="009834EC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391"/>
    <w:rsid w:val="00986F0B"/>
    <w:rsid w:val="00987593"/>
    <w:rsid w:val="009877B1"/>
    <w:rsid w:val="00987AF0"/>
    <w:rsid w:val="00990056"/>
    <w:rsid w:val="00990E5D"/>
    <w:rsid w:val="00991140"/>
    <w:rsid w:val="00991312"/>
    <w:rsid w:val="00991682"/>
    <w:rsid w:val="00991AA3"/>
    <w:rsid w:val="00991ACC"/>
    <w:rsid w:val="00991D90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528"/>
    <w:rsid w:val="0099576D"/>
    <w:rsid w:val="00995D75"/>
    <w:rsid w:val="00996610"/>
    <w:rsid w:val="009A0379"/>
    <w:rsid w:val="009A06D6"/>
    <w:rsid w:val="009A0D6B"/>
    <w:rsid w:val="009A0E37"/>
    <w:rsid w:val="009A17D0"/>
    <w:rsid w:val="009A1AB0"/>
    <w:rsid w:val="009A2301"/>
    <w:rsid w:val="009A288A"/>
    <w:rsid w:val="009A29C1"/>
    <w:rsid w:val="009A2B06"/>
    <w:rsid w:val="009A3BD0"/>
    <w:rsid w:val="009A4087"/>
    <w:rsid w:val="009A452C"/>
    <w:rsid w:val="009A46D4"/>
    <w:rsid w:val="009A508D"/>
    <w:rsid w:val="009A660F"/>
    <w:rsid w:val="009A73B4"/>
    <w:rsid w:val="009A7BF2"/>
    <w:rsid w:val="009A7D8F"/>
    <w:rsid w:val="009B058F"/>
    <w:rsid w:val="009B09E8"/>
    <w:rsid w:val="009B1508"/>
    <w:rsid w:val="009B240A"/>
    <w:rsid w:val="009B29FB"/>
    <w:rsid w:val="009B31FC"/>
    <w:rsid w:val="009B33A2"/>
    <w:rsid w:val="009B4B90"/>
    <w:rsid w:val="009B519C"/>
    <w:rsid w:val="009B5478"/>
    <w:rsid w:val="009B5D63"/>
    <w:rsid w:val="009B60FB"/>
    <w:rsid w:val="009B662B"/>
    <w:rsid w:val="009B6A1F"/>
    <w:rsid w:val="009B6DEA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43BC"/>
    <w:rsid w:val="009C58BE"/>
    <w:rsid w:val="009C6BB3"/>
    <w:rsid w:val="009C6DD9"/>
    <w:rsid w:val="009C73E4"/>
    <w:rsid w:val="009D091A"/>
    <w:rsid w:val="009D1FDA"/>
    <w:rsid w:val="009D2839"/>
    <w:rsid w:val="009D2898"/>
    <w:rsid w:val="009D318E"/>
    <w:rsid w:val="009D3C62"/>
    <w:rsid w:val="009D4639"/>
    <w:rsid w:val="009D4C96"/>
    <w:rsid w:val="009D507C"/>
    <w:rsid w:val="009D524C"/>
    <w:rsid w:val="009D543C"/>
    <w:rsid w:val="009D7397"/>
    <w:rsid w:val="009D7F59"/>
    <w:rsid w:val="009E0572"/>
    <w:rsid w:val="009E0B15"/>
    <w:rsid w:val="009E13B7"/>
    <w:rsid w:val="009E18E6"/>
    <w:rsid w:val="009E1DA1"/>
    <w:rsid w:val="009E22D0"/>
    <w:rsid w:val="009E2388"/>
    <w:rsid w:val="009E28D0"/>
    <w:rsid w:val="009E2ACE"/>
    <w:rsid w:val="009E2CEF"/>
    <w:rsid w:val="009E319B"/>
    <w:rsid w:val="009E339A"/>
    <w:rsid w:val="009E3DC0"/>
    <w:rsid w:val="009E4607"/>
    <w:rsid w:val="009E4EF9"/>
    <w:rsid w:val="009E51E2"/>
    <w:rsid w:val="009E521E"/>
    <w:rsid w:val="009E53C0"/>
    <w:rsid w:val="009E5CED"/>
    <w:rsid w:val="009E62E8"/>
    <w:rsid w:val="009E68FD"/>
    <w:rsid w:val="009E7026"/>
    <w:rsid w:val="009F1784"/>
    <w:rsid w:val="009F1B87"/>
    <w:rsid w:val="009F2B80"/>
    <w:rsid w:val="009F34BC"/>
    <w:rsid w:val="009F34F7"/>
    <w:rsid w:val="009F3E9A"/>
    <w:rsid w:val="009F3FD6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3815"/>
    <w:rsid w:val="00A04339"/>
    <w:rsid w:val="00A046A9"/>
    <w:rsid w:val="00A0521C"/>
    <w:rsid w:val="00A05950"/>
    <w:rsid w:val="00A0639E"/>
    <w:rsid w:val="00A06751"/>
    <w:rsid w:val="00A06C85"/>
    <w:rsid w:val="00A07262"/>
    <w:rsid w:val="00A11956"/>
    <w:rsid w:val="00A12278"/>
    <w:rsid w:val="00A12526"/>
    <w:rsid w:val="00A12AD7"/>
    <w:rsid w:val="00A12E9A"/>
    <w:rsid w:val="00A134FD"/>
    <w:rsid w:val="00A1384D"/>
    <w:rsid w:val="00A13C8E"/>
    <w:rsid w:val="00A14DCA"/>
    <w:rsid w:val="00A15C0A"/>
    <w:rsid w:val="00A161D1"/>
    <w:rsid w:val="00A167B0"/>
    <w:rsid w:val="00A16DF7"/>
    <w:rsid w:val="00A2028E"/>
    <w:rsid w:val="00A209AF"/>
    <w:rsid w:val="00A213B1"/>
    <w:rsid w:val="00A2148E"/>
    <w:rsid w:val="00A2172D"/>
    <w:rsid w:val="00A21878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E34"/>
    <w:rsid w:val="00A27049"/>
    <w:rsid w:val="00A27149"/>
    <w:rsid w:val="00A2773E"/>
    <w:rsid w:val="00A27C11"/>
    <w:rsid w:val="00A27ED5"/>
    <w:rsid w:val="00A309BE"/>
    <w:rsid w:val="00A3112A"/>
    <w:rsid w:val="00A32472"/>
    <w:rsid w:val="00A3254A"/>
    <w:rsid w:val="00A32FA0"/>
    <w:rsid w:val="00A333AC"/>
    <w:rsid w:val="00A34179"/>
    <w:rsid w:val="00A34550"/>
    <w:rsid w:val="00A3546A"/>
    <w:rsid w:val="00A35AFB"/>
    <w:rsid w:val="00A35CC9"/>
    <w:rsid w:val="00A37A84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B19"/>
    <w:rsid w:val="00A448A8"/>
    <w:rsid w:val="00A456EB"/>
    <w:rsid w:val="00A45874"/>
    <w:rsid w:val="00A4672A"/>
    <w:rsid w:val="00A46806"/>
    <w:rsid w:val="00A471BF"/>
    <w:rsid w:val="00A5048B"/>
    <w:rsid w:val="00A5068A"/>
    <w:rsid w:val="00A50C28"/>
    <w:rsid w:val="00A50CDA"/>
    <w:rsid w:val="00A50FF9"/>
    <w:rsid w:val="00A51257"/>
    <w:rsid w:val="00A51A2E"/>
    <w:rsid w:val="00A52EEE"/>
    <w:rsid w:val="00A53ABD"/>
    <w:rsid w:val="00A53B2E"/>
    <w:rsid w:val="00A541A7"/>
    <w:rsid w:val="00A5493A"/>
    <w:rsid w:val="00A54AAF"/>
    <w:rsid w:val="00A54B08"/>
    <w:rsid w:val="00A54CDC"/>
    <w:rsid w:val="00A56628"/>
    <w:rsid w:val="00A568AB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B59"/>
    <w:rsid w:val="00A635BD"/>
    <w:rsid w:val="00A643CF"/>
    <w:rsid w:val="00A64888"/>
    <w:rsid w:val="00A6505F"/>
    <w:rsid w:val="00A652D3"/>
    <w:rsid w:val="00A65643"/>
    <w:rsid w:val="00A66021"/>
    <w:rsid w:val="00A66211"/>
    <w:rsid w:val="00A662A0"/>
    <w:rsid w:val="00A67568"/>
    <w:rsid w:val="00A677AF"/>
    <w:rsid w:val="00A67A92"/>
    <w:rsid w:val="00A712EF"/>
    <w:rsid w:val="00A71336"/>
    <w:rsid w:val="00A714D3"/>
    <w:rsid w:val="00A716F1"/>
    <w:rsid w:val="00A7171B"/>
    <w:rsid w:val="00A71C19"/>
    <w:rsid w:val="00A72F4E"/>
    <w:rsid w:val="00A731ED"/>
    <w:rsid w:val="00A74741"/>
    <w:rsid w:val="00A74A51"/>
    <w:rsid w:val="00A74DFE"/>
    <w:rsid w:val="00A757C3"/>
    <w:rsid w:val="00A75B65"/>
    <w:rsid w:val="00A763CA"/>
    <w:rsid w:val="00A76A47"/>
    <w:rsid w:val="00A776CD"/>
    <w:rsid w:val="00A77B06"/>
    <w:rsid w:val="00A77D59"/>
    <w:rsid w:val="00A77EF5"/>
    <w:rsid w:val="00A805B2"/>
    <w:rsid w:val="00A8084E"/>
    <w:rsid w:val="00A80B73"/>
    <w:rsid w:val="00A81031"/>
    <w:rsid w:val="00A81362"/>
    <w:rsid w:val="00A813BC"/>
    <w:rsid w:val="00A825B9"/>
    <w:rsid w:val="00A825BD"/>
    <w:rsid w:val="00A82674"/>
    <w:rsid w:val="00A830C0"/>
    <w:rsid w:val="00A849C4"/>
    <w:rsid w:val="00A84F2E"/>
    <w:rsid w:val="00A857FE"/>
    <w:rsid w:val="00A86C83"/>
    <w:rsid w:val="00A87CE3"/>
    <w:rsid w:val="00A87EF0"/>
    <w:rsid w:val="00A900DE"/>
    <w:rsid w:val="00A90342"/>
    <w:rsid w:val="00A91BE7"/>
    <w:rsid w:val="00A91E3B"/>
    <w:rsid w:val="00A9341B"/>
    <w:rsid w:val="00A944B6"/>
    <w:rsid w:val="00A9458B"/>
    <w:rsid w:val="00A9578A"/>
    <w:rsid w:val="00A95A27"/>
    <w:rsid w:val="00A95BF2"/>
    <w:rsid w:val="00A9644E"/>
    <w:rsid w:val="00A96DB8"/>
    <w:rsid w:val="00A9705D"/>
    <w:rsid w:val="00A97066"/>
    <w:rsid w:val="00A97544"/>
    <w:rsid w:val="00A979DA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3141"/>
    <w:rsid w:val="00AA35CF"/>
    <w:rsid w:val="00AA3AF5"/>
    <w:rsid w:val="00AA3E8B"/>
    <w:rsid w:val="00AA49F4"/>
    <w:rsid w:val="00AA4BDA"/>
    <w:rsid w:val="00AA5150"/>
    <w:rsid w:val="00AA5EC4"/>
    <w:rsid w:val="00AA63F7"/>
    <w:rsid w:val="00AA66AD"/>
    <w:rsid w:val="00AA6AE4"/>
    <w:rsid w:val="00AA77BA"/>
    <w:rsid w:val="00AA7D52"/>
    <w:rsid w:val="00AA7E0F"/>
    <w:rsid w:val="00AB0A88"/>
    <w:rsid w:val="00AB1F76"/>
    <w:rsid w:val="00AB2BA1"/>
    <w:rsid w:val="00AB3029"/>
    <w:rsid w:val="00AB3C33"/>
    <w:rsid w:val="00AB3C40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1069"/>
    <w:rsid w:val="00AC125F"/>
    <w:rsid w:val="00AC2C45"/>
    <w:rsid w:val="00AC3896"/>
    <w:rsid w:val="00AC3BE9"/>
    <w:rsid w:val="00AC4086"/>
    <w:rsid w:val="00AC4285"/>
    <w:rsid w:val="00AC42D2"/>
    <w:rsid w:val="00AC51E8"/>
    <w:rsid w:val="00AC5733"/>
    <w:rsid w:val="00AC6246"/>
    <w:rsid w:val="00AC6509"/>
    <w:rsid w:val="00AC656C"/>
    <w:rsid w:val="00AC66E9"/>
    <w:rsid w:val="00AC6848"/>
    <w:rsid w:val="00AC7086"/>
    <w:rsid w:val="00AC7A09"/>
    <w:rsid w:val="00AC7DBC"/>
    <w:rsid w:val="00AD0326"/>
    <w:rsid w:val="00AD0B86"/>
    <w:rsid w:val="00AD11B1"/>
    <w:rsid w:val="00AD1CC9"/>
    <w:rsid w:val="00AD2A01"/>
    <w:rsid w:val="00AD2A6E"/>
    <w:rsid w:val="00AD2CEA"/>
    <w:rsid w:val="00AD3D02"/>
    <w:rsid w:val="00AD4DB3"/>
    <w:rsid w:val="00AD4F15"/>
    <w:rsid w:val="00AD55E2"/>
    <w:rsid w:val="00AD584A"/>
    <w:rsid w:val="00AD5C9E"/>
    <w:rsid w:val="00AD6662"/>
    <w:rsid w:val="00AD7841"/>
    <w:rsid w:val="00AD7959"/>
    <w:rsid w:val="00AE02AD"/>
    <w:rsid w:val="00AE03EA"/>
    <w:rsid w:val="00AE0593"/>
    <w:rsid w:val="00AE13F7"/>
    <w:rsid w:val="00AE1632"/>
    <w:rsid w:val="00AE17FA"/>
    <w:rsid w:val="00AE1C79"/>
    <w:rsid w:val="00AE1D4C"/>
    <w:rsid w:val="00AE1EB2"/>
    <w:rsid w:val="00AE250F"/>
    <w:rsid w:val="00AE2CAA"/>
    <w:rsid w:val="00AE2E62"/>
    <w:rsid w:val="00AE2FC3"/>
    <w:rsid w:val="00AE386E"/>
    <w:rsid w:val="00AE3A76"/>
    <w:rsid w:val="00AE3DA5"/>
    <w:rsid w:val="00AE40CD"/>
    <w:rsid w:val="00AE469B"/>
    <w:rsid w:val="00AE52D3"/>
    <w:rsid w:val="00AE5FC9"/>
    <w:rsid w:val="00AE637E"/>
    <w:rsid w:val="00AE6E34"/>
    <w:rsid w:val="00AE6F90"/>
    <w:rsid w:val="00AE734F"/>
    <w:rsid w:val="00AE738B"/>
    <w:rsid w:val="00AE782C"/>
    <w:rsid w:val="00AF062F"/>
    <w:rsid w:val="00AF166F"/>
    <w:rsid w:val="00AF20DA"/>
    <w:rsid w:val="00AF2230"/>
    <w:rsid w:val="00AF2279"/>
    <w:rsid w:val="00AF2D2D"/>
    <w:rsid w:val="00AF3FAD"/>
    <w:rsid w:val="00AF449D"/>
    <w:rsid w:val="00AF564B"/>
    <w:rsid w:val="00AF5D13"/>
    <w:rsid w:val="00AF6671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AD"/>
    <w:rsid w:val="00B05223"/>
    <w:rsid w:val="00B05AD4"/>
    <w:rsid w:val="00B05B5F"/>
    <w:rsid w:val="00B06013"/>
    <w:rsid w:val="00B104E8"/>
    <w:rsid w:val="00B1094C"/>
    <w:rsid w:val="00B10AAC"/>
    <w:rsid w:val="00B11CB6"/>
    <w:rsid w:val="00B121CE"/>
    <w:rsid w:val="00B1250D"/>
    <w:rsid w:val="00B12D08"/>
    <w:rsid w:val="00B136E3"/>
    <w:rsid w:val="00B13CD2"/>
    <w:rsid w:val="00B13CD5"/>
    <w:rsid w:val="00B1475C"/>
    <w:rsid w:val="00B14935"/>
    <w:rsid w:val="00B14A0B"/>
    <w:rsid w:val="00B14D23"/>
    <w:rsid w:val="00B1529A"/>
    <w:rsid w:val="00B15E5E"/>
    <w:rsid w:val="00B161A5"/>
    <w:rsid w:val="00B16896"/>
    <w:rsid w:val="00B16DAC"/>
    <w:rsid w:val="00B17542"/>
    <w:rsid w:val="00B178AC"/>
    <w:rsid w:val="00B17CB5"/>
    <w:rsid w:val="00B17D52"/>
    <w:rsid w:val="00B20396"/>
    <w:rsid w:val="00B20441"/>
    <w:rsid w:val="00B20FD6"/>
    <w:rsid w:val="00B2194C"/>
    <w:rsid w:val="00B21B58"/>
    <w:rsid w:val="00B21C6B"/>
    <w:rsid w:val="00B22010"/>
    <w:rsid w:val="00B22864"/>
    <w:rsid w:val="00B22B4E"/>
    <w:rsid w:val="00B22FB3"/>
    <w:rsid w:val="00B231AA"/>
    <w:rsid w:val="00B23263"/>
    <w:rsid w:val="00B23634"/>
    <w:rsid w:val="00B2442D"/>
    <w:rsid w:val="00B24E4A"/>
    <w:rsid w:val="00B2509F"/>
    <w:rsid w:val="00B260DE"/>
    <w:rsid w:val="00B2636A"/>
    <w:rsid w:val="00B26F5C"/>
    <w:rsid w:val="00B277D5"/>
    <w:rsid w:val="00B3000A"/>
    <w:rsid w:val="00B30A82"/>
    <w:rsid w:val="00B30FD1"/>
    <w:rsid w:val="00B313A7"/>
    <w:rsid w:val="00B3280C"/>
    <w:rsid w:val="00B32DDB"/>
    <w:rsid w:val="00B337BB"/>
    <w:rsid w:val="00B349BF"/>
    <w:rsid w:val="00B34D4B"/>
    <w:rsid w:val="00B34E3B"/>
    <w:rsid w:val="00B3545D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54C"/>
    <w:rsid w:val="00B43809"/>
    <w:rsid w:val="00B43AA0"/>
    <w:rsid w:val="00B43FD5"/>
    <w:rsid w:val="00B440F1"/>
    <w:rsid w:val="00B45566"/>
    <w:rsid w:val="00B45B58"/>
    <w:rsid w:val="00B4652F"/>
    <w:rsid w:val="00B46621"/>
    <w:rsid w:val="00B46848"/>
    <w:rsid w:val="00B47536"/>
    <w:rsid w:val="00B47B78"/>
    <w:rsid w:val="00B47DDC"/>
    <w:rsid w:val="00B50334"/>
    <w:rsid w:val="00B504DC"/>
    <w:rsid w:val="00B50887"/>
    <w:rsid w:val="00B51EAD"/>
    <w:rsid w:val="00B52025"/>
    <w:rsid w:val="00B52950"/>
    <w:rsid w:val="00B529C7"/>
    <w:rsid w:val="00B5464A"/>
    <w:rsid w:val="00B5471E"/>
    <w:rsid w:val="00B54B1C"/>
    <w:rsid w:val="00B54F1E"/>
    <w:rsid w:val="00B5558A"/>
    <w:rsid w:val="00B575A6"/>
    <w:rsid w:val="00B57EA2"/>
    <w:rsid w:val="00B6015D"/>
    <w:rsid w:val="00B60321"/>
    <w:rsid w:val="00B609B5"/>
    <w:rsid w:val="00B61822"/>
    <w:rsid w:val="00B6224C"/>
    <w:rsid w:val="00B62621"/>
    <w:rsid w:val="00B62BEF"/>
    <w:rsid w:val="00B63730"/>
    <w:rsid w:val="00B638BA"/>
    <w:rsid w:val="00B6422F"/>
    <w:rsid w:val="00B64B9F"/>
    <w:rsid w:val="00B64DBE"/>
    <w:rsid w:val="00B64F4F"/>
    <w:rsid w:val="00B65B07"/>
    <w:rsid w:val="00B662B3"/>
    <w:rsid w:val="00B665ED"/>
    <w:rsid w:val="00B67305"/>
    <w:rsid w:val="00B679B5"/>
    <w:rsid w:val="00B67AC8"/>
    <w:rsid w:val="00B67C77"/>
    <w:rsid w:val="00B704C4"/>
    <w:rsid w:val="00B709D9"/>
    <w:rsid w:val="00B71205"/>
    <w:rsid w:val="00B714B0"/>
    <w:rsid w:val="00B71D9E"/>
    <w:rsid w:val="00B725ED"/>
    <w:rsid w:val="00B7396F"/>
    <w:rsid w:val="00B74612"/>
    <w:rsid w:val="00B74685"/>
    <w:rsid w:val="00B74902"/>
    <w:rsid w:val="00B750DE"/>
    <w:rsid w:val="00B76C6D"/>
    <w:rsid w:val="00B772B4"/>
    <w:rsid w:val="00B77751"/>
    <w:rsid w:val="00B77F6F"/>
    <w:rsid w:val="00B8088A"/>
    <w:rsid w:val="00B80BC9"/>
    <w:rsid w:val="00B81C96"/>
    <w:rsid w:val="00B81F84"/>
    <w:rsid w:val="00B81FC3"/>
    <w:rsid w:val="00B826F9"/>
    <w:rsid w:val="00B835A8"/>
    <w:rsid w:val="00B83CF3"/>
    <w:rsid w:val="00B83EA4"/>
    <w:rsid w:val="00B84B73"/>
    <w:rsid w:val="00B84C69"/>
    <w:rsid w:val="00B84FFF"/>
    <w:rsid w:val="00B85BF0"/>
    <w:rsid w:val="00B85DD4"/>
    <w:rsid w:val="00B862AB"/>
    <w:rsid w:val="00B8663A"/>
    <w:rsid w:val="00B867DC"/>
    <w:rsid w:val="00B87493"/>
    <w:rsid w:val="00B87495"/>
    <w:rsid w:val="00B87B02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3B08"/>
    <w:rsid w:val="00B93D24"/>
    <w:rsid w:val="00B93F09"/>
    <w:rsid w:val="00B94D54"/>
    <w:rsid w:val="00B94F9C"/>
    <w:rsid w:val="00B95011"/>
    <w:rsid w:val="00B952C8"/>
    <w:rsid w:val="00B9544F"/>
    <w:rsid w:val="00B960A8"/>
    <w:rsid w:val="00B969F8"/>
    <w:rsid w:val="00B976AF"/>
    <w:rsid w:val="00B97BC3"/>
    <w:rsid w:val="00BA0558"/>
    <w:rsid w:val="00BA095D"/>
    <w:rsid w:val="00BA0B95"/>
    <w:rsid w:val="00BA14C6"/>
    <w:rsid w:val="00BA1C02"/>
    <w:rsid w:val="00BA2405"/>
    <w:rsid w:val="00BA2CA8"/>
    <w:rsid w:val="00BA30A8"/>
    <w:rsid w:val="00BA329E"/>
    <w:rsid w:val="00BA364E"/>
    <w:rsid w:val="00BA37BC"/>
    <w:rsid w:val="00BA39A4"/>
    <w:rsid w:val="00BA3B64"/>
    <w:rsid w:val="00BA5070"/>
    <w:rsid w:val="00BA52F7"/>
    <w:rsid w:val="00BA5485"/>
    <w:rsid w:val="00BA57A8"/>
    <w:rsid w:val="00BA58AA"/>
    <w:rsid w:val="00BA6122"/>
    <w:rsid w:val="00BA67BD"/>
    <w:rsid w:val="00BA68BF"/>
    <w:rsid w:val="00BA7D9E"/>
    <w:rsid w:val="00BA7EFE"/>
    <w:rsid w:val="00BB05D7"/>
    <w:rsid w:val="00BB118E"/>
    <w:rsid w:val="00BB1286"/>
    <w:rsid w:val="00BB2C7C"/>
    <w:rsid w:val="00BB37E4"/>
    <w:rsid w:val="00BB425D"/>
    <w:rsid w:val="00BB4310"/>
    <w:rsid w:val="00BB44BB"/>
    <w:rsid w:val="00BB4EB3"/>
    <w:rsid w:val="00BB5631"/>
    <w:rsid w:val="00BB5B84"/>
    <w:rsid w:val="00BB61B0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C0B01"/>
    <w:rsid w:val="00BC0E0C"/>
    <w:rsid w:val="00BC0E0D"/>
    <w:rsid w:val="00BC161E"/>
    <w:rsid w:val="00BC1C03"/>
    <w:rsid w:val="00BC2501"/>
    <w:rsid w:val="00BC3144"/>
    <w:rsid w:val="00BC34CB"/>
    <w:rsid w:val="00BC3610"/>
    <w:rsid w:val="00BC3DE8"/>
    <w:rsid w:val="00BC409F"/>
    <w:rsid w:val="00BC4976"/>
    <w:rsid w:val="00BC4FB7"/>
    <w:rsid w:val="00BC555C"/>
    <w:rsid w:val="00BC57C0"/>
    <w:rsid w:val="00BC59CC"/>
    <w:rsid w:val="00BC5CE4"/>
    <w:rsid w:val="00BC607B"/>
    <w:rsid w:val="00BC6E1C"/>
    <w:rsid w:val="00BC70CB"/>
    <w:rsid w:val="00BC77B6"/>
    <w:rsid w:val="00BD018E"/>
    <w:rsid w:val="00BD0319"/>
    <w:rsid w:val="00BD0B86"/>
    <w:rsid w:val="00BD0E59"/>
    <w:rsid w:val="00BD177C"/>
    <w:rsid w:val="00BD1DBB"/>
    <w:rsid w:val="00BD1F57"/>
    <w:rsid w:val="00BD22D7"/>
    <w:rsid w:val="00BD230C"/>
    <w:rsid w:val="00BD26CB"/>
    <w:rsid w:val="00BD2EAB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A5"/>
    <w:rsid w:val="00BD5FF4"/>
    <w:rsid w:val="00BD639E"/>
    <w:rsid w:val="00BD765B"/>
    <w:rsid w:val="00BD76E5"/>
    <w:rsid w:val="00BE0651"/>
    <w:rsid w:val="00BE0ED0"/>
    <w:rsid w:val="00BE14BA"/>
    <w:rsid w:val="00BE1501"/>
    <w:rsid w:val="00BE1891"/>
    <w:rsid w:val="00BE1F03"/>
    <w:rsid w:val="00BE244E"/>
    <w:rsid w:val="00BE2EB0"/>
    <w:rsid w:val="00BE3C34"/>
    <w:rsid w:val="00BE3C86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EC"/>
    <w:rsid w:val="00BE7ACB"/>
    <w:rsid w:val="00BF089D"/>
    <w:rsid w:val="00BF0C65"/>
    <w:rsid w:val="00BF0D08"/>
    <w:rsid w:val="00BF1877"/>
    <w:rsid w:val="00BF2413"/>
    <w:rsid w:val="00BF2775"/>
    <w:rsid w:val="00BF3526"/>
    <w:rsid w:val="00BF392F"/>
    <w:rsid w:val="00BF4362"/>
    <w:rsid w:val="00BF5EF2"/>
    <w:rsid w:val="00BF6DE6"/>
    <w:rsid w:val="00BF6E05"/>
    <w:rsid w:val="00BF6FE9"/>
    <w:rsid w:val="00BF71E8"/>
    <w:rsid w:val="00C0009C"/>
    <w:rsid w:val="00C0025A"/>
    <w:rsid w:val="00C00F25"/>
    <w:rsid w:val="00C01FA5"/>
    <w:rsid w:val="00C02406"/>
    <w:rsid w:val="00C03B73"/>
    <w:rsid w:val="00C0422F"/>
    <w:rsid w:val="00C042DB"/>
    <w:rsid w:val="00C0514F"/>
    <w:rsid w:val="00C052ED"/>
    <w:rsid w:val="00C053E5"/>
    <w:rsid w:val="00C05EFE"/>
    <w:rsid w:val="00C068F9"/>
    <w:rsid w:val="00C06CF1"/>
    <w:rsid w:val="00C0713E"/>
    <w:rsid w:val="00C07BB2"/>
    <w:rsid w:val="00C07C5B"/>
    <w:rsid w:val="00C07FF5"/>
    <w:rsid w:val="00C10D35"/>
    <w:rsid w:val="00C11313"/>
    <w:rsid w:val="00C11585"/>
    <w:rsid w:val="00C11B93"/>
    <w:rsid w:val="00C124CE"/>
    <w:rsid w:val="00C12D7D"/>
    <w:rsid w:val="00C13498"/>
    <w:rsid w:val="00C14F68"/>
    <w:rsid w:val="00C1515B"/>
    <w:rsid w:val="00C15160"/>
    <w:rsid w:val="00C152B9"/>
    <w:rsid w:val="00C156CD"/>
    <w:rsid w:val="00C159E7"/>
    <w:rsid w:val="00C167B8"/>
    <w:rsid w:val="00C168DD"/>
    <w:rsid w:val="00C171C5"/>
    <w:rsid w:val="00C179C8"/>
    <w:rsid w:val="00C20DC0"/>
    <w:rsid w:val="00C21803"/>
    <w:rsid w:val="00C224A4"/>
    <w:rsid w:val="00C227CC"/>
    <w:rsid w:val="00C22B7F"/>
    <w:rsid w:val="00C22C0E"/>
    <w:rsid w:val="00C2333F"/>
    <w:rsid w:val="00C23D54"/>
    <w:rsid w:val="00C2448D"/>
    <w:rsid w:val="00C2456E"/>
    <w:rsid w:val="00C25BE3"/>
    <w:rsid w:val="00C25C61"/>
    <w:rsid w:val="00C27464"/>
    <w:rsid w:val="00C277FB"/>
    <w:rsid w:val="00C27EE4"/>
    <w:rsid w:val="00C301F4"/>
    <w:rsid w:val="00C30794"/>
    <w:rsid w:val="00C32AC2"/>
    <w:rsid w:val="00C333C6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6071"/>
    <w:rsid w:val="00C362DB"/>
    <w:rsid w:val="00C36361"/>
    <w:rsid w:val="00C36780"/>
    <w:rsid w:val="00C36A2D"/>
    <w:rsid w:val="00C40D43"/>
    <w:rsid w:val="00C41234"/>
    <w:rsid w:val="00C41EA4"/>
    <w:rsid w:val="00C4236D"/>
    <w:rsid w:val="00C42882"/>
    <w:rsid w:val="00C429B3"/>
    <w:rsid w:val="00C42F8E"/>
    <w:rsid w:val="00C449EC"/>
    <w:rsid w:val="00C44A3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82"/>
    <w:rsid w:val="00C47FA3"/>
    <w:rsid w:val="00C47FEE"/>
    <w:rsid w:val="00C50056"/>
    <w:rsid w:val="00C50C0A"/>
    <w:rsid w:val="00C511B0"/>
    <w:rsid w:val="00C514BF"/>
    <w:rsid w:val="00C515CB"/>
    <w:rsid w:val="00C51CDF"/>
    <w:rsid w:val="00C5276B"/>
    <w:rsid w:val="00C54C18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A17"/>
    <w:rsid w:val="00C64637"/>
    <w:rsid w:val="00C64641"/>
    <w:rsid w:val="00C64A40"/>
    <w:rsid w:val="00C650C1"/>
    <w:rsid w:val="00C66018"/>
    <w:rsid w:val="00C663DD"/>
    <w:rsid w:val="00C6725E"/>
    <w:rsid w:val="00C67730"/>
    <w:rsid w:val="00C67984"/>
    <w:rsid w:val="00C67C7B"/>
    <w:rsid w:val="00C70177"/>
    <w:rsid w:val="00C70AF5"/>
    <w:rsid w:val="00C71096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6258"/>
    <w:rsid w:val="00C7655C"/>
    <w:rsid w:val="00C769BE"/>
    <w:rsid w:val="00C77F03"/>
    <w:rsid w:val="00C8019F"/>
    <w:rsid w:val="00C80469"/>
    <w:rsid w:val="00C80F3A"/>
    <w:rsid w:val="00C815C2"/>
    <w:rsid w:val="00C81E84"/>
    <w:rsid w:val="00C822EA"/>
    <w:rsid w:val="00C8238C"/>
    <w:rsid w:val="00C8241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1717"/>
    <w:rsid w:val="00C91B00"/>
    <w:rsid w:val="00C91F13"/>
    <w:rsid w:val="00C92054"/>
    <w:rsid w:val="00C930D3"/>
    <w:rsid w:val="00C93626"/>
    <w:rsid w:val="00C9390D"/>
    <w:rsid w:val="00C939E3"/>
    <w:rsid w:val="00C93B18"/>
    <w:rsid w:val="00C945BC"/>
    <w:rsid w:val="00C94904"/>
    <w:rsid w:val="00C94E03"/>
    <w:rsid w:val="00C9576A"/>
    <w:rsid w:val="00C958C8"/>
    <w:rsid w:val="00C95C85"/>
    <w:rsid w:val="00C95E6F"/>
    <w:rsid w:val="00C971DC"/>
    <w:rsid w:val="00C972F6"/>
    <w:rsid w:val="00C97906"/>
    <w:rsid w:val="00CA0326"/>
    <w:rsid w:val="00CA072B"/>
    <w:rsid w:val="00CA07F7"/>
    <w:rsid w:val="00CA0FDC"/>
    <w:rsid w:val="00CA25F2"/>
    <w:rsid w:val="00CA2EC0"/>
    <w:rsid w:val="00CA3993"/>
    <w:rsid w:val="00CA452A"/>
    <w:rsid w:val="00CA469E"/>
    <w:rsid w:val="00CA4BAD"/>
    <w:rsid w:val="00CA5614"/>
    <w:rsid w:val="00CA5A88"/>
    <w:rsid w:val="00CA5AC1"/>
    <w:rsid w:val="00CA61A7"/>
    <w:rsid w:val="00CA635D"/>
    <w:rsid w:val="00CA6B22"/>
    <w:rsid w:val="00CA6D10"/>
    <w:rsid w:val="00CA6DBF"/>
    <w:rsid w:val="00CA71CE"/>
    <w:rsid w:val="00CA736E"/>
    <w:rsid w:val="00CA7E9F"/>
    <w:rsid w:val="00CB0A13"/>
    <w:rsid w:val="00CB0E89"/>
    <w:rsid w:val="00CB0FBC"/>
    <w:rsid w:val="00CB257D"/>
    <w:rsid w:val="00CB2773"/>
    <w:rsid w:val="00CB2795"/>
    <w:rsid w:val="00CB2E57"/>
    <w:rsid w:val="00CB300B"/>
    <w:rsid w:val="00CB374C"/>
    <w:rsid w:val="00CB3F04"/>
    <w:rsid w:val="00CB5696"/>
    <w:rsid w:val="00CB5933"/>
    <w:rsid w:val="00CB5CB0"/>
    <w:rsid w:val="00CB5D49"/>
    <w:rsid w:val="00CB5F94"/>
    <w:rsid w:val="00CB6645"/>
    <w:rsid w:val="00CB681F"/>
    <w:rsid w:val="00CC0587"/>
    <w:rsid w:val="00CC1298"/>
    <w:rsid w:val="00CC204D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62B1"/>
    <w:rsid w:val="00CC66EC"/>
    <w:rsid w:val="00CC6EAD"/>
    <w:rsid w:val="00CD05B1"/>
    <w:rsid w:val="00CD0CB6"/>
    <w:rsid w:val="00CD10C8"/>
    <w:rsid w:val="00CD19EF"/>
    <w:rsid w:val="00CD2FD0"/>
    <w:rsid w:val="00CD38B2"/>
    <w:rsid w:val="00CD39A7"/>
    <w:rsid w:val="00CD3C33"/>
    <w:rsid w:val="00CD4005"/>
    <w:rsid w:val="00CD4283"/>
    <w:rsid w:val="00CD47F2"/>
    <w:rsid w:val="00CD53D1"/>
    <w:rsid w:val="00CD575F"/>
    <w:rsid w:val="00CD5CB4"/>
    <w:rsid w:val="00CD5E94"/>
    <w:rsid w:val="00CD6B3A"/>
    <w:rsid w:val="00CD7221"/>
    <w:rsid w:val="00CD72F7"/>
    <w:rsid w:val="00CD73DA"/>
    <w:rsid w:val="00CE01E8"/>
    <w:rsid w:val="00CE0200"/>
    <w:rsid w:val="00CE07E8"/>
    <w:rsid w:val="00CE08E3"/>
    <w:rsid w:val="00CE0AA1"/>
    <w:rsid w:val="00CE0EBD"/>
    <w:rsid w:val="00CE1C2B"/>
    <w:rsid w:val="00CE22EC"/>
    <w:rsid w:val="00CE2B24"/>
    <w:rsid w:val="00CE2C70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76B"/>
    <w:rsid w:val="00CF07DC"/>
    <w:rsid w:val="00CF0B35"/>
    <w:rsid w:val="00CF1273"/>
    <w:rsid w:val="00CF1A9E"/>
    <w:rsid w:val="00CF27EF"/>
    <w:rsid w:val="00CF2938"/>
    <w:rsid w:val="00CF29E5"/>
    <w:rsid w:val="00CF2A75"/>
    <w:rsid w:val="00CF2E8A"/>
    <w:rsid w:val="00CF3761"/>
    <w:rsid w:val="00CF3A27"/>
    <w:rsid w:val="00CF3ECE"/>
    <w:rsid w:val="00CF4135"/>
    <w:rsid w:val="00CF683D"/>
    <w:rsid w:val="00CF6D45"/>
    <w:rsid w:val="00CF7639"/>
    <w:rsid w:val="00CF76C6"/>
    <w:rsid w:val="00CF7A39"/>
    <w:rsid w:val="00CF7F65"/>
    <w:rsid w:val="00CF7FB5"/>
    <w:rsid w:val="00D00E71"/>
    <w:rsid w:val="00D01B4A"/>
    <w:rsid w:val="00D02962"/>
    <w:rsid w:val="00D02CAB"/>
    <w:rsid w:val="00D04501"/>
    <w:rsid w:val="00D04E13"/>
    <w:rsid w:val="00D05082"/>
    <w:rsid w:val="00D05C43"/>
    <w:rsid w:val="00D05CCA"/>
    <w:rsid w:val="00D05E93"/>
    <w:rsid w:val="00D05FB6"/>
    <w:rsid w:val="00D065C8"/>
    <w:rsid w:val="00D0691D"/>
    <w:rsid w:val="00D06E2A"/>
    <w:rsid w:val="00D07747"/>
    <w:rsid w:val="00D07802"/>
    <w:rsid w:val="00D078A4"/>
    <w:rsid w:val="00D10C86"/>
    <w:rsid w:val="00D11462"/>
    <w:rsid w:val="00D11B83"/>
    <w:rsid w:val="00D12DDD"/>
    <w:rsid w:val="00D13ACF"/>
    <w:rsid w:val="00D14E02"/>
    <w:rsid w:val="00D1563D"/>
    <w:rsid w:val="00D17D3D"/>
    <w:rsid w:val="00D2044A"/>
    <w:rsid w:val="00D2082D"/>
    <w:rsid w:val="00D20A14"/>
    <w:rsid w:val="00D20FDE"/>
    <w:rsid w:val="00D2125D"/>
    <w:rsid w:val="00D21A79"/>
    <w:rsid w:val="00D21B1A"/>
    <w:rsid w:val="00D21CF6"/>
    <w:rsid w:val="00D221B9"/>
    <w:rsid w:val="00D22D4A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7051"/>
    <w:rsid w:val="00D276C3"/>
    <w:rsid w:val="00D27B61"/>
    <w:rsid w:val="00D27B90"/>
    <w:rsid w:val="00D305EE"/>
    <w:rsid w:val="00D3083D"/>
    <w:rsid w:val="00D30EEB"/>
    <w:rsid w:val="00D31248"/>
    <w:rsid w:val="00D31B3E"/>
    <w:rsid w:val="00D33421"/>
    <w:rsid w:val="00D334E9"/>
    <w:rsid w:val="00D33751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677"/>
    <w:rsid w:val="00D37888"/>
    <w:rsid w:val="00D40D00"/>
    <w:rsid w:val="00D40ECC"/>
    <w:rsid w:val="00D414CA"/>
    <w:rsid w:val="00D41D7A"/>
    <w:rsid w:val="00D42992"/>
    <w:rsid w:val="00D44873"/>
    <w:rsid w:val="00D457F1"/>
    <w:rsid w:val="00D45EF3"/>
    <w:rsid w:val="00D46595"/>
    <w:rsid w:val="00D471FC"/>
    <w:rsid w:val="00D47744"/>
    <w:rsid w:val="00D4796F"/>
    <w:rsid w:val="00D47D8D"/>
    <w:rsid w:val="00D50199"/>
    <w:rsid w:val="00D50AD6"/>
    <w:rsid w:val="00D50B9F"/>
    <w:rsid w:val="00D51085"/>
    <w:rsid w:val="00D512CE"/>
    <w:rsid w:val="00D518AB"/>
    <w:rsid w:val="00D51DAD"/>
    <w:rsid w:val="00D52076"/>
    <w:rsid w:val="00D52CB7"/>
    <w:rsid w:val="00D52D46"/>
    <w:rsid w:val="00D5324B"/>
    <w:rsid w:val="00D5361B"/>
    <w:rsid w:val="00D5424B"/>
    <w:rsid w:val="00D5452D"/>
    <w:rsid w:val="00D54D73"/>
    <w:rsid w:val="00D551A3"/>
    <w:rsid w:val="00D5737B"/>
    <w:rsid w:val="00D57A34"/>
    <w:rsid w:val="00D57C15"/>
    <w:rsid w:val="00D57CBC"/>
    <w:rsid w:val="00D57CFF"/>
    <w:rsid w:val="00D57EB5"/>
    <w:rsid w:val="00D60852"/>
    <w:rsid w:val="00D60C67"/>
    <w:rsid w:val="00D611EE"/>
    <w:rsid w:val="00D61995"/>
    <w:rsid w:val="00D619AF"/>
    <w:rsid w:val="00D61B4A"/>
    <w:rsid w:val="00D621AA"/>
    <w:rsid w:val="00D627FB"/>
    <w:rsid w:val="00D65897"/>
    <w:rsid w:val="00D66009"/>
    <w:rsid w:val="00D660B6"/>
    <w:rsid w:val="00D672C4"/>
    <w:rsid w:val="00D67336"/>
    <w:rsid w:val="00D67438"/>
    <w:rsid w:val="00D6795B"/>
    <w:rsid w:val="00D67F04"/>
    <w:rsid w:val="00D70747"/>
    <w:rsid w:val="00D7264B"/>
    <w:rsid w:val="00D72BB0"/>
    <w:rsid w:val="00D73781"/>
    <w:rsid w:val="00D73CF4"/>
    <w:rsid w:val="00D74D73"/>
    <w:rsid w:val="00D74DCA"/>
    <w:rsid w:val="00D7555D"/>
    <w:rsid w:val="00D76438"/>
    <w:rsid w:val="00D76E51"/>
    <w:rsid w:val="00D774E1"/>
    <w:rsid w:val="00D77FA0"/>
    <w:rsid w:val="00D808DB"/>
    <w:rsid w:val="00D80BF5"/>
    <w:rsid w:val="00D80EA9"/>
    <w:rsid w:val="00D81173"/>
    <w:rsid w:val="00D82D9F"/>
    <w:rsid w:val="00D82FE5"/>
    <w:rsid w:val="00D8372A"/>
    <w:rsid w:val="00D84B6C"/>
    <w:rsid w:val="00D851BE"/>
    <w:rsid w:val="00D85CD8"/>
    <w:rsid w:val="00D8618E"/>
    <w:rsid w:val="00D86396"/>
    <w:rsid w:val="00D87917"/>
    <w:rsid w:val="00D87A2F"/>
    <w:rsid w:val="00D87C48"/>
    <w:rsid w:val="00D902F9"/>
    <w:rsid w:val="00D9094D"/>
    <w:rsid w:val="00D90C7B"/>
    <w:rsid w:val="00D916BA"/>
    <w:rsid w:val="00D91911"/>
    <w:rsid w:val="00D91A8F"/>
    <w:rsid w:val="00D91AD8"/>
    <w:rsid w:val="00D925A6"/>
    <w:rsid w:val="00D926CA"/>
    <w:rsid w:val="00D92B14"/>
    <w:rsid w:val="00D93148"/>
    <w:rsid w:val="00D93420"/>
    <w:rsid w:val="00D93C4F"/>
    <w:rsid w:val="00D93CC6"/>
    <w:rsid w:val="00D940C8"/>
    <w:rsid w:val="00D94277"/>
    <w:rsid w:val="00D942ED"/>
    <w:rsid w:val="00D94695"/>
    <w:rsid w:val="00D94707"/>
    <w:rsid w:val="00D95187"/>
    <w:rsid w:val="00D954ED"/>
    <w:rsid w:val="00D95BE5"/>
    <w:rsid w:val="00D95DD3"/>
    <w:rsid w:val="00D96099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5C8"/>
    <w:rsid w:val="00DA3EDA"/>
    <w:rsid w:val="00DA3FDE"/>
    <w:rsid w:val="00DA412D"/>
    <w:rsid w:val="00DA41B3"/>
    <w:rsid w:val="00DA4AE7"/>
    <w:rsid w:val="00DA4FC8"/>
    <w:rsid w:val="00DA5DBA"/>
    <w:rsid w:val="00DA6A85"/>
    <w:rsid w:val="00DB29F8"/>
    <w:rsid w:val="00DB2B29"/>
    <w:rsid w:val="00DB2C75"/>
    <w:rsid w:val="00DB3669"/>
    <w:rsid w:val="00DB41D9"/>
    <w:rsid w:val="00DB49E9"/>
    <w:rsid w:val="00DB4BC7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DC4"/>
    <w:rsid w:val="00DC1F53"/>
    <w:rsid w:val="00DC27E4"/>
    <w:rsid w:val="00DC31BE"/>
    <w:rsid w:val="00DC37A5"/>
    <w:rsid w:val="00DC40EA"/>
    <w:rsid w:val="00DC4AD6"/>
    <w:rsid w:val="00DC4B72"/>
    <w:rsid w:val="00DC4EE5"/>
    <w:rsid w:val="00DC5089"/>
    <w:rsid w:val="00DC5645"/>
    <w:rsid w:val="00DC62AD"/>
    <w:rsid w:val="00DC715F"/>
    <w:rsid w:val="00DC7295"/>
    <w:rsid w:val="00DC7544"/>
    <w:rsid w:val="00DC7BC8"/>
    <w:rsid w:val="00DD047A"/>
    <w:rsid w:val="00DD09B6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73A"/>
    <w:rsid w:val="00DE1A3F"/>
    <w:rsid w:val="00DE1D8D"/>
    <w:rsid w:val="00DE2086"/>
    <w:rsid w:val="00DE2975"/>
    <w:rsid w:val="00DE2DB9"/>
    <w:rsid w:val="00DE2E6C"/>
    <w:rsid w:val="00DE3231"/>
    <w:rsid w:val="00DE36C7"/>
    <w:rsid w:val="00DE3F19"/>
    <w:rsid w:val="00DE4330"/>
    <w:rsid w:val="00DE47E0"/>
    <w:rsid w:val="00DE4BE4"/>
    <w:rsid w:val="00DE4FD8"/>
    <w:rsid w:val="00DE67D2"/>
    <w:rsid w:val="00DE6AB4"/>
    <w:rsid w:val="00DE7768"/>
    <w:rsid w:val="00DE7DCD"/>
    <w:rsid w:val="00DF02DD"/>
    <w:rsid w:val="00DF0596"/>
    <w:rsid w:val="00DF1089"/>
    <w:rsid w:val="00DF20BA"/>
    <w:rsid w:val="00DF28A6"/>
    <w:rsid w:val="00DF2FD9"/>
    <w:rsid w:val="00DF35A0"/>
    <w:rsid w:val="00DF4C55"/>
    <w:rsid w:val="00DF4E07"/>
    <w:rsid w:val="00DF5090"/>
    <w:rsid w:val="00DF54F5"/>
    <w:rsid w:val="00DF634F"/>
    <w:rsid w:val="00DF69A2"/>
    <w:rsid w:val="00DF791C"/>
    <w:rsid w:val="00DF7F74"/>
    <w:rsid w:val="00DF7FCF"/>
    <w:rsid w:val="00E004A7"/>
    <w:rsid w:val="00E00A7E"/>
    <w:rsid w:val="00E01046"/>
    <w:rsid w:val="00E01596"/>
    <w:rsid w:val="00E02158"/>
    <w:rsid w:val="00E021F6"/>
    <w:rsid w:val="00E02A95"/>
    <w:rsid w:val="00E0363E"/>
    <w:rsid w:val="00E044CD"/>
    <w:rsid w:val="00E05958"/>
    <w:rsid w:val="00E05AD1"/>
    <w:rsid w:val="00E0619B"/>
    <w:rsid w:val="00E06262"/>
    <w:rsid w:val="00E06302"/>
    <w:rsid w:val="00E0705E"/>
    <w:rsid w:val="00E07179"/>
    <w:rsid w:val="00E100BC"/>
    <w:rsid w:val="00E10BFE"/>
    <w:rsid w:val="00E10E8E"/>
    <w:rsid w:val="00E11078"/>
    <w:rsid w:val="00E119AE"/>
    <w:rsid w:val="00E11B75"/>
    <w:rsid w:val="00E11C7E"/>
    <w:rsid w:val="00E12197"/>
    <w:rsid w:val="00E12B64"/>
    <w:rsid w:val="00E134B8"/>
    <w:rsid w:val="00E145EB"/>
    <w:rsid w:val="00E149DF"/>
    <w:rsid w:val="00E159F1"/>
    <w:rsid w:val="00E15BC1"/>
    <w:rsid w:val="00E16218"/>
    <w:rsid w:val="00E16AB9"/>
    <w:rsid w:val="00E170CF"/>
    <w:rsid w:val="00E1746D"/>
    <w:rsid w:val="00E177FD"/>
    <w:rsid w:val="00E203A3"/>
    <w:rsid w:val="00E2127E"/>
    <w:rsid w:val="00E21B78"/>
    <w:rsid w:val="00E21D75"/>
    <w:rsid w:val="00E22CA0"/>
    <w:rsid w:val="00E22EEA"/>
    <w:rsid w:val="00E236DB"/>
    <w:rsid w:val="00E24847"/>
    <w:rsid w:val="00E263B3"/>
    <w:rsid w:val="00E2642B"/>
    <w:rsid w:val="00E27306"/>
    <w:rsid w:val="00E27C87"/>
    <w:rsid w:val="00E27DE6"/>
    <w:rsid w:val="00E305DF"/>
    <w:rsid w:val="00E30600"/>
    <w:rsid w:val="00E306F6"/>
    <w:rsid w:val="00E31F9B"/>
    <w:rsid w:val="00E33154"/>
    <w:rsid w:val="00E3362A"/>
    <w:rsid w:val="00E3417D"/>
    <w:rsid w:val="00E343A1"/>
    <w:rsid w:val="00E36479"/>
    <w:rsid w:val="00E36728"/>
    <w:rsid w:val="00E367EA"/>
    <w:rsid w:val="00E37236"/>
    <w:rsid w:val="00E37919"/>
    <w:rsid w:val="00E37D60"/>
    <w:rsid w:val="00E4065A"/>
    <w:rsid w:val="00E40EA9"/>
    <w:rsid w:val="00E42130"/>
    <w:rsid w:val="00E43574"/>
    <w:rsid w:val="00E43741"/>
    <w:rsid w:val="00E444C3"/>
    <w:rsid w:val="00E4481C"/>
    <w:rsid w:val="00E4508D"/>
    <w:rsid w:val="00E46912"/>
    <w:rsid w:val="00E47429"/>
    <w:rsid w:val="00E47687"/>
    <w:rsid w:val="00E47A3A"/>
    <w:rsid w:val="00E47A82"/>
    <w:rsid w:val="00E503B9"/>
    <w:rsid w:val="00E515C0"/>
    <w:rsid w:val="00E521CE"/>
    <w:rsid w:val="00E52212"/>
    <w:rsid w:val="00E52FCA"/>
    <w:rsid w:val="00E53939"/>
    <w:rsid w:val="00E5404F"/>
    <w:rsid w:val="00E54E6B"/>
    <w:rsid w:val="00E54F75"/>
    <w:rsid w:val="00E55C49"/>
    <w:rsid w:val="00E55CF5"/>
    <w:rsid w:val="00E56469"/>
    <w:rsid w:val="00E56946"/>
    <w:rsid w:val="00E570DE"/>
    <w:rsid w:val="00E57E49"/>
    <w:rsid w:val="00E57FE3"/>
    <w:rsid w:val="00E6097D"/>
    <w:rsid w:val="00E60E97"/>
    <w:rsid w:val="00E61292"/>
    <w:rsid w:val="00E61D31"/>
    <w:rsid w:val="00E61D6D"/>
    <w:rsid w:val="00E61FEF"/>
    <w:rsid w:val="00E62459"/>
    <w:rsid w:val="00E6301E"/>
    <w:rsid w:val="00E6437D"/>
    <w:rsid w:val="00E64575"/>
    <w:rsid w:val="00E64685"/>
    <w:rsid w:val="00E6472F"/>
    <w:rsid w:val="00E647E8"/>
    <w:rsid w:val="00E64DA6"/>
    <w:rsid w:val="00E65F19"/>
    <w:rsid w:val="00E66900"/>
    <w:rsid w:val="00E66958"/>
    <w:rsid w:val="00E67363"/>
    <w:rsid w:val="00E674C9"/>
    <w:rsid w:val="00E679FA"/>
    <w:rsid w:val="00E67F59"/>
    <w:rsid w:val="00E70190"/>
    <w:rsid w:val="00E703C7"/>
    <w:rsid w:val="00E70712"/>
    <w:rsid w:val="00E7095E"/>
    <w:rsid w:val="00E70C7D"/>
    <w:rsid w:val="00E713FA"/>
    <w:rsid w:val="00E721BE"/>
    <w:rsid w:val="00E72412"/>
    <w:rsid w:val="00E7281F"/>
    <w:rsid w:val="00E73381"/>
    <w:rsid w:val="00E76AD8"/>
    <w:rsid w:val="00E77D5D"/>
    <w:rsid w:val="00E803BC"/>
    <w:rsid w:val="00E805E4"/>
    <w:rsid w:val="00E80872"/>
    <w:rsid w:val="00E81455"/>
    <w:rsid w:val="00E8172B"/>
    <w:rsid w:val="00E81CF2"/>
    <w:rsid w:val="00E81D52"/>
    <w:rsid w:val="00E81F1F"/>
    <w:rsid w:val="00E825A7"/>
    <w:rsid w:val="00E83108"/>
    <w:rsid w:val="00E83A74"/>
    <w:rsid w:val="00E83C43"/>
    <w:rsid w:val="00E84164"/>
    <w:rsid w:val="00E8459B"/>
    <w:rsid w:val="00E8498F"/>
    <w:rsid w:val="00E85486"/>
    <w:rsid w:val="00E854DB"/>
    <w:rsid w:val="00E85652"/>
    <w:rsid w:val="00E8582C"/>
    <w:rsid w:val="00E85CFE"/>
    <w:rsid w:val="00E85EEE"/>
    <w:rsid w:val="00E86873"/>
    <w:rsid w:val="00E86E96"/>
    <w:rsid w:val="00E86FEA"/>
    <w:rsid w:val="00E870C4"/>
    <w:rsid w:val="00E8773A"/>
    <w:rsid w:val="00E908EC"/>
    <w:rsid w:val="00E909E1"/>
    <w:rsid w:val="00E92567"/>
    <w:rsid w:val="00E92A19"/>
    <w:rsid w:val="00E934CB"/>
    <w:rsid w:val="00E93709"/>
    <w:rsid w:val="00E937CD"/>
    <w:rsid w:val="00E94032"/>
    <w:rsid w:val="00E94227"/>
    <w:rsid w:val="00E94649"/>
    <w:rsid w:val="00E94FFC"/>
    <w:rsid w:val="00E95588"/>
    <w:rsid w:val="00E9566E"/>
    <w:rsid w:val="00E97225"/>
    <w:rsid w:val="00E97733"/>
    <w:rsid w:val="00E977E3"/>
    <w:rsid w:val="00E97B52"/>
    <w:rsid w:val="00E97D3A"/>
    <w:rsid w:val="00EA03E1"/>
    <w:rsid w:val="00EA0518"/>
    <w:rsid w:val="00EA06BA"/>
    <w:rsid w:val="00EA087B"/>
    <w:rsid w:val="00EA18C1"/>
    <w:rsid w:val="00EA196F"/>
    <w:rsid w:val="00EA242B"/>
    <w:rsid w:val="00EA25F6"/>
    <w:rsid w:val="00EA26F1"/>
    <w:rsid w:val="00EA366A"/>
    <w:rsid w:val="00EA4A4D"/>
    <w:rsid w:val="00EA4DB3"/>
    <w:rsid w:val="00EA5054"/>
    <w:rsid w:val="00EA5893"/>
    <w:rsid w:val="00EA6B42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335E"/>
    <w:rsid w:val="00EB366F"/>
    <w:rsid w:val="00EB3E52"/>
    <w:rsid w:val="00EB3F6C"/>
    <w:rsid w:val="00EB4050"/>
    <w:rsid w:val="00EB5191"/>
    <w:rsid w:val="00EB5A0C"/>
    <w:rsid w:val="00EB659D"/>
    <w:rsid w:val="00EB7494"/>
    <w:rsid w:val="00EB7905"/>
    <w:rsid w:val="00EC1D3E"/>
    <w:rsid w:val="00EC1F5B"/>
    <w:rsid w:val="00EC20D0"/>
    <w:rsid w:val="00EC25D7"/>
    <w:rsid w:val="00EC2A69"/>
    <w:rsid w:val="00EC329E"/>
    <w:rsid w:val="00EC35B3"/>
    <w:rsid w:val="00EC485B"/>
    <w:rsid w:val="00EC4E85"/>
    <w:rsid w:val="00EC4EB9"/>
    <w:rsid w:val="00EC59B3"/>
    <w:rsid w:val="00EC5EA2"/>
    <w:rsid w:val="00EC61F5"/>
    <w:rsid w:val="00EC6D79"/>
    <w:rsid w:val="00EC6D8C"/>
    <w:rsid w:val="00EC6FF9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2EC"/>
    <w:rsid w:val="00ED2508"/>
    <w:rsid w:val="00ED261F"/>
    <w:rsid w:val="00ED28E6"/>
    <w:rsid w:val="00ED2CB9"/>
    <w:rsid w:val="00ED2EF2"/>
    <w:rsid w:val="00ED3F60"/>
    <w:rsid w:val="00ED4D9D"/>
    <w:rsid w:val="00ED561E"/>
    <w:rsid w:val="00ED5A22"/>
    <w:rsid w:val="00ED5B7B"/>
    <w:rsid w:val="00ED72E4"/>
    <w:rsid w:val="00ED7608"/>
    <w:rsid w:val="00ED7FD3"/>
    <w:rsid w:val="00EE081F"/>
    <w:rsid w:val="00EE083A"/>
    <w:rsid w:val="00EE0D9B"/>
    <w:rsid w:val="00EE179D"/>
    <w:rsid w:val="00EE18E8"/>
    <w:rsid w:val="00EE1D4D"/>
    <w:rsid w:val="00EE42F6"/>
    <w:rsid w:val="00EE4C90"/>
    <w:rsid w:val="00EE51B3"/>
    <w:rsid w:val="00EE569F"/>
    <w:rsid w:val="00EE5C2E"/>
    <w:rsid w:val="00EE61F4"/>
    <w:rsid w:val="00EE6377"/>
    <w:rsid w:val="00EE63EA"/>
    <w:rsid w:val="00EE6735"/>
    <w:rsid w:val="00EE6D8F"/>
    <w:rsid w:val="00EE73D0"/>
    <w:rsid w:val="00EE7C8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40D3"/>
    <w:rsid w:val="00EF41D7"/>
    <w:rsid w:val="00EF45FE"/>
    <w:rsid w:val="00EF4ED2"/>
    <w:rsid w:val="00EF551B"/>
    <w:rsid w:val="00EF5BDB"/>
    <w:rsid w:val="00EF61E4"/>
    <w:rsid w:val="00EF74A8"/>
    <w:rsid w:val="00EF7556"/>
    <w:rsid w:val="00EF79E7"/>
    <w:rsid w:val="00F00B50"/>
    <w:rsid w:val="00F014A2"/>
    <w:rsid w:val="00F0157C"/>
    <w:rsid w:val="00F019CA"/>
    <w:rsid w:val="00F01DF3"/>
    <w:rsid w:val="00F02981"/>
    <w:rsid w:val="00F033F2"/>
    <w:rsid w:val="00F0393F"/>
    <w:rsid w:val="00F04604"/>
    <w:rsid w:val="00F057F3"/>
    <w:rsid w:val="00F05974"/>
    <w:rsid w:val="00F05E82"/>
    <w:rsid w:val="00F0669F"/>
    <w:rsid w:val="00F0691B"/>
    <w:rsid w:val="00F06FB9"/>
    <w:rsid w:val="00F1000B"/>
    <w:rsid w:val="00F11495"/>
    <w:rsid w:val="00F11F82"/>
    <w:rsid w:val="00F1333A"/>
    <w:rsid w:val="00F13477"/>
    <w:rsid w:val="00F13A29"/>
    <w:rsid w:val="00F13EB6"/>
    <w:rsid w:val="00F14037"/>
    <w:rsid w:val="00F1492D"/>
    <w:rsid w:val="00F149FA"/>
    <w:rsid w:val="00F15392"/>
    <w:rsid w:val="00F15FF5"/>
    <w:rsid w:val="00F1669D"/>
    <w:rsid w:val="00F17495"/>
    <w:rsid w:val="00F17B9A"/>
    <w:rsid w:val="00F17E98"/>
    <w:rsid w:val="00F20025"/>
    <w:rsid w:val="00F2024D"/>
    <w:rsid w:val="00F20EBC"/>
    <w:rsid w:val="00F20ECD"/>
    <w:rsid w:val="00F22331"/>
    <w:rsid w:val="00F225BE"/>
    <w:rsid w:val="00F23CE6"/>
    <w:rsid w:val="00F2430A"/>
    <w:rsid w:val="00F246E8"/>
    <w:rsid w:val="00F24719"/>
    <w:rsid w:val="00F252F2"/>
    <w:rsid w:val="00F25384"/>
    <w:rsid w:val="00F26088"/>
    <w:rsid w:val="00F260E3"/>
    <w:rsid w:val="00F262CF"/>
    <w:rsid w:val="00F27C4D"/>
    <w:rsid w:val="00F27EA4"/>
    <w:rsid w:val="00F3019C"/>
    <w:rsid w:val="00F32C5B"/>
    <w:rsid w:val="00F32D54"/>
    <w:rsid w:val="00F32E84"/>
    <w:rsid w:val="00F334C2"/>
    <w:rsid w:val="00F336B3"/>
    <w:rsid w:val="00F33F01"/>
    <w:rsid w:val="00F341F3"/>
    <w:rsid w:val="00F34748"/>
    <w:rsid w:val="00F347BF"/>
    <w:rsid w:val="00F34FCA"/>
    <w:rsid w:val="00F35D07"/>
    <w:rsid w:val="00F369A4"/>
    <w:rsid w:val="00F37101"/>
    <w:rsid w:val="00F37FFB"/>
    <w:rsid w:val="00F403ED"/>
    <w:rsid w:val="00F406DE"/>
    <w:rsid w:val="00F40D4B"/>
    <w:rsid w:val="00F40D91"/>
    <w:rsid w:val="00F413DF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BAF"/>
    <w:rsid w:val="00F44D45"/>
    <w:rsid w:val="00F45FDB"/>
    <w:rsid w:val="00F463DB"/>
    <w:rsid w:val="00F475F2"/>
    <w:rsid w:val="00F50410"/>
    <w:rsid w:val="00F50DF4"/>
    <w:rsid w:val="00F50E55"/>
    <w:rsid w:val="00F51531"/>
    <w:rsid w:val="00F5328D"/>
    <w:rsid w:val="00F53E53"/>
    <w:rsid w:val="00F5438C"/>
    <w:rsid w:val="00F54E70"/>
    <w:rsid w:val="00F5520B"/>
    <w:rsid w:val="00F554E9"/>
    <w:rsid w:val="00F555BA"/>
    <w:rsid w:val="00F56B8B"/>
    <w:rsid w:val="00F600B8"/>
    <w:rsid w:val="00F615B3"/>
    <w:rsid w:val="00F61CE8"/>
    <w:rsid w:val="00F62C0C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DD9"/>
    <w:rsid w:val="00F676DF"/>
    <w:rsid w:val="00F6792C"/>
    <w:rsid w:val="00F67CC4"/>
    <w:rsid w:val="00F707F1"/>
    <w:rsid w:val="00F70E3E"/>
    <w:rsid w:val="00F72375"/>
    <w:rsid w:val="00F72572"/>
    <w:rsid w:val="00F728A3"/>
    <w:rsid w:val="00F72E48"/>
    <w:rsid w:val="00F731DE"/>
    <w:rsid w:val="00F7353B"/>
    <w:rsid w:val="00F74321"/>
    <w:rsid w:val="00F745D2"/>
    <w:rsid w:val="00F74754"/>
    <w:rsid w:val="00F74DAA"/>
    <w:rsid w:val="00F74F19"/>
    <w:rsid w:val="00F75145"/>
    <w:rsid w:val="00F759CB"/>
    <w:rsid w:val="00F75EA7"/>
    <w:rsid w:val="00F76303"/>
    <w:rsid w:val="00F7666F"/>
    <w:rsid w:val="00F7675B"/>
    <w:rsid w:val="00F76DAC"/>
    <w:rsid w:val="00F804A2"/>
    <w:rsid w:val="00F80D17"/>
    <w:rsid w:val="00F80F55"/>
    <w:rsid w:val="00F81021"/>
    <w:rsid w:val="00F81208"/>
    <w:rsid w:val="00F815A4"/>
    <w:rsid w:val="00F81763"/>
    <w:rsid w:val="00F82AAF"/>
    <w:rsid w:val="00F82C38"/>
    <w:rsid w:val="00F83024"/>
    <w:rsid w:val="00F83143"/>
    <w:rsid w:val="00F8319A"/>
    <w:rsid w:val="00F832D0"/>
    <w:rsid w:val="00F849C4"/>
    <w:rsid w:val="00F84FF7"/>
    <w:rsid w:val="00F856F4"/>
    <w:rsid w:val="00F85B21"/>
    <w:rsid w:val="00F85D7E"/>
    <w:rsid w:val="00F860C1"/>
    <w:rsid w:val="00F86596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5D28"/>
    <w:rsid w:val="00F95E24"/>
    <w:rsid w:val="00F95E56"/>
    <w:rsid w:val="00F9649F"/>
    <w:rsid w:val="00F96ACD"/>
    <w:rsid w:val="00F9757A"/>
    <w:rsid w:val="00F97CCA"/>
    <w:rsid w:val="00FA062B"/>
    <w:rsid w:val="00FA0653"/>
    <w:rsid w:val="00FA0CBC"/>
    <w:rsid w:val="00FA1E26"/>
    <w:rsid w:val="00FA1FD1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6210"/>
    <w:rsid w:val="00FA67B6"/>
    <w:rsid w:val="00FA6933"/>
    <w:rsid w:val="00FA6C34"/>
    <w:rsid w:val="00FA6DCA"/>
    <w:rsid w:val="00FA775A"/>
    <w:rsid w:val="00FA798F"/>
    <w:rsid w:val="00FA7F8F"/>
    <w:rsid w:val="00FB0965"/>
    <w:rsid w:val="00FB0AE4"/>
    <w:rsid w:val="00FB0CD0"/>
    <w:rsid w:val="00FB24E5"/>
    <w:rsid w:val="00FB2928"/>
    <w:rsid w:val="00FB41DC"/>
    <w:rsid w:val="00FB61F2"/>
    <w:rsid w:val="00FB6B5E"/>
    <w:rsid w:val="00FB7420"/>
    <w:rsid w:val="00FB7F75"/>
    <w:rsid w:val="00FC0199"/>
    <w:rsid w:val="00FC1281"/>
    <w:rsid w:val="00FC14DD"/>
    <w:rsid w:val="00FC196C"/>
    <w:rsid w:val="00FC210C"/>
    <w:rsid w:val="00FC2774"/>
    <w:rsid w:val="00FC299D"/>
    <w:rsid w:val="00FC3097"/>
    <w:rsid w:val="00FC348D"/>
    <w:rsid w:val="00FC3BBD"/>
    <w:rsid w:val="00FC3F2F"/>
    <w:rsid w:val="00FC4EF9"/>
    <w:rsid w:val="00FC5604"/>
    <w:rsid w:val="00FC6588"/>
    <w:rsid w:val="00FC67E4"/>
    <w:rsid w:val="00FC7227"/>
    <w:rsid w:val="00FC7939"/>
    <w:rsid w:val="00FD0178"/>
    <w:rsid w:val="00FD0BBD"/>
    <w:rsid w:val="00FD0FC3"/>
    <w:rsid w:val="00FD1090"/>
    <w:rsid w:val="00FD1364"/>
    <w:rsid w:val="00FD1484"/>
    <w:rsid w:val="00FD1D1C"/>
    <w:rsid w:val="00FD27C0"/>
    <w:rsid w:val="00FD2862"/>
    <w:rsid w:val="00FD2BD8"/>
    <w:rsid w:val="00FD33AD"/>
    <w:rsid w:val="00FD370C"/>
    <w:rsid w:val="00FD40D6"/>
    <w:rsid w:val="00FD4A1A"/>
    <w:rsid w:val="00FD54AE"/>
    <w:rsid w:val="00FD5B70"/>
    <w:rsid w:val="00FD5FF1"/>
    <w:rsid w:val="00FD6508"/>
    <w:rsid w:val="00FD65C0"/>
    <w:rsid w:val="00FD6BDB"/>
    <w:rsid w:val="00FD6D55"/>
    <w:rsid w:val="00FD70C4"/>
    <w:rsid w:val="00FD79C7"/>
    <w:rsid w:val="00FE05BB"/>
    <w:rsid w:val="00FE0942"/>
    <w:rsid w:val="00FE0B4F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696F"/>
    <w:rsid w:val="00FE724B"/>
    <w:rsid w:val="00FF0461"/>
    <w:rsid w:val="00FF0703"/>
    <w:rsid w:val="00FF0FAF"/>
    <w:rsid w:val="00FF1159"/>
    <w:rsid w:val="00FF1780"/>
    <w:rsid w:val="00FF1A52"/>
    <w:rsid w:val="00FF1D4D"/>
    <w:rsid w:val="00FF2721"/>
    <w:rsid w:val="00FF47DA"/>
    <w:rsid w:val="00FF4E0A"/>
    <w:rsid w:val="00FF4F8A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  <w:style w:type="paragraph" w:styleId="a9">
    <w:name w:val="Document Map"/>
    <w:basedOn w:val="a"/>
    <w:link w:val="Char2"/>
    <w:uiPriority w:val="99"/>
    <w:semiHidden/>
    <w:unhideWhenUsed/>
    <w:rsid w:val="0088646A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88646A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xwy\0&#25968;&#25454;&#22788;&#29702;\&#20215;&#26684;&#25351;&#25968;\1&#27599;&#22825;&#27719;&#24635;&#34920;\&#38081;&#30719;&#30707;&#20215;&#26684;&#27719;&#2463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xwy\0&#25968;&#25454;&#22788;&#29702;\&#20215;&#26684;&#25351;&#25968;\1&#27599;&#22825;&#27719;&#24635;&#34920;\&#38081;&#30719;&#30707;&#20215;&#26684;&#27719;&#24635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xwy\0&#25968;&#25454;&#22788;&#29702;\&#20215;&#26684;&#25351;&#25968;\1&#27599;&#22825;&#27719;&#24635;&#34920;\&#38081;&#30719;&#30707;&#20215;&#26684;&#27719;&#24635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xwy\0&#25968;&#25454;&#22788;&#29702;\&#20215;&#26684;&#25351;&#25968;\1&#27599;&#22825;&#27719;&#24635;&#34920;\&#38081;&#30719;&#30707;&#20215;&#26684;&#27719;&#24635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xwy\0&#25968;&#25454;&#22788;&#29702;\&#20215;&#26684;&#25351;&#25968;\1&#27599;&#22825;&#27719;&#24635;&#34920;\&#38081;&#30719;&#30707;&#20215;&#26684;&#27719;&#2463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lineChart>
        <c:grouping val="standard"/>
        <c:varyColors val="1"/>
        <c:ser>
          <c:idx val="0"/>
          <c:order val="0"/>
          <c:tx>
            <c:strRef>
              <c:f>Sheet1!$E$3</c:f>
              <c:strCache>
                <c:ptCount val="1"/>
                <c:pt idx="0">
                  <c:v>华北地区</c:v>
                </c:pt>
              </c:strCache>
            </c:strRef>
          </c:tx>
          <c:marker>
            <c:symbol val="circle"/>
            <c:size val="7"/>
          </c:marker>
          <c:dPt>
            <c:idx val="0"/>
            <c:marker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1"/>
            <c:marker>
              <c:spPr>
                <a:solidFill>
                  <a:schemeClr val="accent2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/>
                </a:solidFill>
                <a:round/>
              </a:ln>
              <a:effectLst/>
            </c:spPr>
          </c:dPt>
          <c:dPt>
            <c:idx val="2"/>
            <c:marker>
              <c:spPr>
                <a:solidFill>
                  <a:schemeClr val="accent3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/>
                </a:solidFill>
                <a:round/>
              </a:ln>
              <a:effectLst/>
            </c:spPr>
          </c:dPt>
          <c:dPt>
            <c:idx val="3"/>
            <c:marker>
              <c:spPr>
                <a:solidFill>
                  <a:schemeClr val="accent4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/>
                </a:solidFill>
                <a:round/>
              </a:ln>
              <a:effectLst/>
            </c:spPr>
          </c:dPt>
          <c:dPt>
            <c:idx val="4"/>
            <c:marker>
              <c:spPr>
                <a:solidFill>
                  <a:schemeClr val="accent5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/>
                </a:solidFill>
                <a:round/>
              </a:ln>
              <a:effectLst/>
            </c:spPr>
          </c:dPt>
          <c:dPt>
            <c:idx val="5"/>
            <c:marker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</c:dPt>
          <c:dPt>
            <c:idx val="6"/>
            <c:marker>
              <c:spPr>
                <a:solidFill>
                  <a:schemeClr val="accent1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>
                    <a:lumMod val="60000"/>
                  </a:schemeClr>
                </a:solidFill>
                <a:round/>
              </a:ln>
              <a:effectLst/>
            </c:spPr>
          </c:dPt>
          <c:dPt>
            <c:idx val="7"/>
            <c:marker>
              <c:spPr>
                <a:solidFill>
                  <a:schemeClr val="accent2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>
                    <a:lumMod val="60000"/>
                  </a:schemeClr>
                </a:solidFill>
                <a:round/>
              </a:ln>
              <a:effectLst/>
            </c:spPr>
          </c:dPt>
          <c:dPt>
            <c:idx val="8"/>
            <c:marker>
              <c:spPr>
                <a:solidFill>
                  <a:schemeClr val="accent3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>
                    <a:lumMod val="60000"/>
                  </a:schemeClr>
                </a:solidFill>
                <a:round/>
              </a:ln>
              <a:effectLst/>
            </c:spPr>
          </c:dPt>
          <c:dPt>
            <c:idx val="9"/>
            <c:marker>
              <c:spPr>
                <a:solidFill>
                  <a:schemeClr val="accent4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>
                    <a:lumMod val="60000"/>
                  </a:schemeClr>
                </a:solidFill>
                <a:round/>
              </a:ln>
              <a:effectLst/>
            </c:spPr>
          </c:dPt>
          <c:dPt>
            <c:idx val="10"/>
            <c:marker>
              <c:spPr>
                <a:solidFill>
                  <a:schemeClr val="accent5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>
                    <a:lumMod val="60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Sheet1!$D$4:$D$29</c:f>
              <c:strCache>
                <c:ptCount val="26"/>
                <c:pt idx="0">
                  <c:v>一月份第一周</c:v>
                </c:pt>
                <c:pt idx="1">
                  <c:v>第二周</c:v>
                </c:pt>
                <c:pt idx="2">
                  <c:v>第三周</c:v>
                </c:pt>
                <c:pt idx="3">
                  <c:v>第四周</c:v>
                </c:pt>
                <c:pt idx="4">
                  <c:v>二月份第一周</c:v>
                </c:pt>
                <c:pt idx="5">
                  <c:v>第二周</c:v>
                </c:pt>
                <c:pt idx="6">
                  <c:v>第三周</c:v>
                </c:pt>
                <c:pt idx="7">
                  <c:v>第四周</c:v>
                </c:pt>
                <c:pt idx="8">
                  <c:v>第五周</c:v>
                </c:pt>
                <c:pt idx="9">
                  <c:v>三月份第一周</c:v>
                </c:pt>
                <c:pt idx="10">
                  <c:v>第二周</c:v>
                </c:pt>
                <c:pt idx="11">
                  <c:v>第三周</c:v>
                </c:pt>
                <c:pt idx="12">
                  <c:v>第四周</c:v>
                </c:pt>
                <c:pt idx="13">
                  <c:v>四月份第二周</c:v>
                </c:pt>
                <c:pt idx="14">
                  <c:v>第三周</c:v>
                </c:pt>
                <c:pt idx="15">
                  <c:v>第四周</c:v>
                </c:pt>
                <c:pt idx="16">
                  <c:v>第五周</c:v>
                </c:pt>
                <c:pt idx="17">
                  <c:v>五月份第一周</c:v>
                </c:pt>
                <c:pt idx="18">
                  <c:v>第二周</c:v>
                </c:pt>
                <c:pt idx="19">
                  <c:v>第三周</c:v>
                </c:pt>
                <c:pt idx="20">
                  <c:v>第四周</c:v>
                </c:pt>
                <c:pt idx="21">
                  <c:v>第五周</c:v>
                </c:pt>
                <c:pt idx="22">
                  <c:v>六月份第一周</c:v>
                </c:pt>
                <c:pt idx="23">
                  <c:v>第二周</c:v>
                </c:pt>
                <c:pt idx="24">
                  <c:v>第三周</c:v>
                </c:pt>
                <c:pt idx="25">
                  <c:v>第四周</c:v>
                </c:pt>
              </c:strCache>
            </c:strRef>
          </c:cat>
          <c:val>
            <c:numRef>
              <c:f>Sheet1!$E$4:$E$29</c:f>
              <c:numCache>
                <c:formatCode>0.0_ ;[Red]\-0.0\ </c:formatCode>
                <c:ptCount val="26"/>
                <c:pt idx="0">
                  <c:v>431.43076923076922</c:v>
                </c:pt>
                <c:pt idx="1">
                  <c:v>427.05384615384628</c:v>
                </c:pt>
                <c:pt idx="2">
                  <c:v>428.85384615384629</c:v>
                </c:pt>
                <c:pt idx="3">
                  <c:v>432.44444444444446</c:v>
                </c:pt>
                <c:pt idx="4">
                  <c:v>431.46999999999997</c:v>
                </c:pt>
                <c:pt idx="5">
                  <c:v>438.125</c:v>
                </c:pt>
                <c:pt idx="6">
                  <c:v>428.11627906976742</c:v>
                </c:pt>
                <c:pt idx="7">
                  <c:v>439.01538461538462</c:v>
                </c:pt>
                <c:pt idx="8">
                  <c:v>446.45384615384626</c:v>
                </c:pt>
                <c:pt idx="9">
                  <c:v>470.88333333333338</c:v>
                </c:pt>
                <c:pt idx="10">
                  <c:v>475.74615384615379</c:v>
                </c:pt>
                <c:pt idx="11">
                  <c:v>487.96153846153834</c:v>
                </c:pt>
                <c:pt idx="12">
                  <c:v>495.28461538461539</c:v>
                </c:pt>
                <c:pt idx="13" formatCode="0.0_ ">
                  <c:v>499.7</c:v>
                </c:pt>
                <c:pt idx="14" formatCode="0.0_ ">
                  <c:v>501.8</c:v>
                </c:pt>
                <c:pt idx="15">
                  <c:v>528.79999999999995</c:v>
                </c:pt>
                <c:pt idx="16">
                  <c:v>553.4</c:v>
                </c:pt>
                <c:pt idx="17">
                  <c:v>552.29999999999995</c:v>
                </c:pt>
                <c:pt idx="18">
                  <c:v>538.70000000000005</c:v>
                </c:pt>
                <c:pt idx="19">
                  <c:v>518.70000000000005</c:v>
                </c:pt>
                <c:pt idx="20">
                  <c:v>510.8</c:v>
                </c:pt>
                <c:pt idx="21">
                  <c:v>499.4</c:v>
                </c:pt>
                <c:pt idx="22">
                  <c:v>490.2</c:v>
                </c:pt>
                <c:pt idx="23">
                  <c:v>489.8</c:v>
                </c:pt>
                <c:pt idx="24">
                  <c:v>488.9</c:v>
                </c:pt>
                <c:pt idx="25">
                  <c:v>492</c:v>
                </c:pt>
              </c:numCache>
            </c:numRef>
          </c:val>
          <c:smooth val="1"/>
        </c:ser>
        <c:dLbls>
          <c:showVal val="1"/>
        </c:dLbls>
        <c:marker val="1"/>
        <c:axId val="353043584"/>
        <c:axId val="353045120"/>
      </c:lineChart>
      <c:catAx>
        <c:axId val="353043584"/>
        <c:scaling>
          <c:orientation val="minMax"/>
        </c:scaling>
        <c:axPos val="b"/>
        <c:numFmt formatCode="General" sourceLinked="0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53045120"/>
        <c:crosses val="autoZero"/>
        <c:auto val="1"/>
        <c:lblAlgn val="ctr"/>
        <c:lblOffset val="100"/>
      </c:catAx>
      <c:valAx>
        <c:axId val="353045120"/>
        <c:scaling>
          <c:orientation val="minMax"/>
          <c:min val="400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_ ;[Red]\-0.0\ " sourceLinked="1"/>
        <c:tickLblPos val="nextTo"/>
        <c:crossAx val="353043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lineChart>
        <c:grouping val="standard"/>
        <c:varyColors val="1"/>
        <c:ser>
          <c:idx val="0"/>
          <c:order val="0"/>
          <c:tx>
            <c:strRef>
              <c:f>Sheet1!$F$3</c:f>
              <c:strCache>
                <c:ptCount val="1"/>
                <c:pt idx="0">
                  <c:v>东北地区</c:v>
                </c:pt>
              </c:strCache>
            </c:strRef>
          </c:tx>
          <c:marker>
            <c:symbol val="circle"/>
            <c:size val="7"/>
          </c:marker>
          <c:dPt>
            <c:idx val="0"/>
            <c:marker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1"/>
            <c:marker>
              <c:spPr>
                <a:solidFill>
                  <a:schemeClr val="accent2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/>
                </a:solidFill>
                <a:round/>
              </a:ln>
              <a:effectLst/>
            </c:spPr>
          </c:dPt>
          <c:dPt>
            <c:idx val="2"/>
            <c:marker>
              <c:spPr>
                <a:solidFill>
                  <a:schemeClr val="accent3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/>
                </a:solidFill>
                <a:round/>
              </a:ln>
              <a:effectLst/>
            </c:spPr>
          </c:dPt>
          <c:dPt>
            <c:idx val="3"/>
            <c:marker>
              <c:spPr>
                <a:solidFill>
                  <a:schemeClr val="accent4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/>
                </a:solidFill>
                <a:round/>
              </a:ln>
              <a:effectLst/>
            </c:spPr>
          </c:dPt>
          <c:dPt>
            <c:idx val="4"/>
            <c:marker>
              <c:spPr>
                <a:solidFill>
                  <a:schemeClr val="accent5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/>
                </a:solidFill>
                <a:round/>
              </a:ln>
              <a:effectLst/>
            </c:spPr>
          </c:dPt>
          <c:dPt>
            <c:idx val="5"/>
            <c:marker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</c:dPt>
          <c:dPt>
            <c:idx val="6"/>
            <c:marker>
              <c:spPr>
                <a:solidFill>
                  <a:schemeClr val="accent1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>
                    <a:lumMod val="60000"/>
                  </a:schemeClr>
                </a:solidFill>
                <a:round/>
              </a:ln>
              <a:effectLst/>
            </c:spPr>
          </c:dPt>
          <c:dPt>
            <c:idx val="7"/>
            <c:marker>
              <c:spPr>
                <a:solidFill>
                  <a:schemeClr val="accent2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>
                    <a:lumMod val="60000"/>
                  </a:schemeClr>
                </a:solidFill>
                <a:round/>
              </a:ln>
              <a:effectLst/>
            </c:spPr>
          </c:dPt>
          <c:dPt>
            <c:idx val="8"/>
            <c:marker>
              <c:spPr>
                <a:solidFill>
                  <a:schemeClr val="accent3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>
                    <a:lumMod val="60000"/>
                  </a:schemeClr>
                </a:solidFill>
                <a:round/>
              </a:ln>
              <a:effectLst/>
            </c:spPr>
          </c:dPt>
          <c:dPt>
            <c:idx val="9"/>
            <c:marker>
              <c:spPr>
                <a:solidFill>
                  <a:schemeClr val="accent4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>
                    <a:lumMod val="60000"/>
                  </a:schemeClr>
                </a:solidFill>
                <a:round/>
              </a:ln>
              <a:effectLst/>
            </c:spPr>
          </c:dPt>
          <c:dPt>
            <c:idx val="10"/>
            <c:marker>
              <c:spPr>
                <a:solidFill>
                  <a:schemeClr val="accent5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>
                    <a:lumMod val="60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Sheet1!$D$4:$D$29</c:f>
              <c:strCache>
                <c:ptCount val="26"/>
                <c:pt idx="0">
                  <c:v>一月份第一周</c:v>
                </c:pt>
                <c:pt idx="1">
                  <c:v>第二周</c:v>
                </c:pt>
                <c:pt idx="2">
                  <c:v>第三周</c:v>
                </c:pt>
                <c:pt idx="3">
                  <c:v>第四周</c:v>
                </c:pt>
                <c:pt idx="4">
                  <c:v>二月份第一周</c:v>
                </c:pt>
                <c:pt idx="5">
                  <c:v>第二周</c:v>
                </c:pt>
                <c:pt idx="6">
                  <c:v>第三周</c:v>
                </c:pt>
                <c:pt idx="7">
                  <c:v>第四周</c:v>
                </c:pt>
                <c:pt idx="8">
                  <c:v>第五周</c:v>
                </c:pt>
                <c:pt idx="9">
                  <c:v>三月份第一周</c:v>
                </c:pt>
                <c:pt idx="10">
                  <c:v>第二周</c:v>
                </c:pt>
                <c:pt idx="11">
                  <c:v>第三周</c:v>
                </c:pt>
                <c:pt idx="12">
                  <c:v>第四周</c:v>
                </c:pt>
                <c:pt idx="13">
                  <c:v>四月份第二周</c:v>
                </c:pt>
                <c:pt idx="14">
                  <c:v>第三周</c:v>
                </c:pt>
                <c:pt idx="15">
                  <c:v>第四周</c:v>
                </c:pt>
                <c:pt idx="16">
                  <c:v>第五周</c:v>
                </c:pt>
                <c:pt idx="17">
                  <c:v>五月份第一周</c:v>
                </c:pt>
                <c:pt idx="18">
                  <c:v>第二周</c:v>
                </c:pt>
                <c:pt idx="19">
                  <c:v>第三周</c:v>
                </c:pt>
                <c:pt idx="20">
                  <c:v>第四周</c:v>
                </c:pt>
                <c:pt idx="21">
                  <c:v>第五周</c:v>
                </c:pt>
                <c:pt idx="22">
                  <c:v>六月份第一周</c:v>
                </c:pt>
                <c:pt idx="23">
                  <c:v>第二周</c:v>
                </c:pt>
                <c:pt idx="24">
                  <c:v>第三周</c:v>
                </c:pt>
                <c:pt idx="25">
                  <c:v>第四周</c:v>
                </c:pt>
              </c:strCache>
            </c:strRef>
          </c:cat>
          <c:val>
            <c:numRef>
              <c:f>Sheet1!$F$4:$F$29</c:f>
              <c:numCache>
                <c:formatCode>0.0_ ;[Red]\-0.0\ </c:formatCode>
                <c:ptCount val="26"/>
                <c:pt idx="0">
                  <c:v>380.26666666666671</c:v>
                </c:pt>
                <c:pt idx="1">
                  <c:v>377.05</c:v>
                </c:pt>
                <c:pt idx="2">
                  <c:v>380.75</c:v>
                </c:pt>
                <c:pt idx="3">
                  <c:v>381.375</c:v>
                </c:pt>
                <c:pt idx="4">
                  <c:v>383.76470588235298</c:v>
                </c:pt>
                <c:pt idx="5">
                  <c:v>385.44444444444446</c:v>
                </c:pt>
                <c:pt idx="6">
                  <c:v>384.1666666666668</c:v>
                </c:pt>
                <c:pt idx="7">
                  <c:v>387.3</c:v>
                </c:pt>
                <c:pt idx="8">
                  <c:v>388.48333333333335</c:v>
                </c:pt>
                <c:pt idx="9">
                  <c:v>392.98245614035091</c:v>
                </c:pt>
                <c:pt idx="10">
                  <c:v>409.1</c:v>
                </c:pt>
                <c:pt idx="11">
                  <c:v>431.45</c:v>
                </c:pt>
                <c:pt idx="12">
                  <c:v>450.05</c:v>
                </c:pt>
                <c:pt idx="13" formatCode="0.0_ ">
                  <c:v>459.4</c:v>
                </c:pt>
                <c:pt idx="14" formatCode="0.0_ ">
                  <c:v>477.2</c:v>
                </c:pt>
                <c:pt idx="15">
                  <c:v>490.4</c:v>
                </c:pt>
                <c:pt idx="16">
                  <c:v>506.8</c:v>
                </c:pt>
                <c:pt idx="17">
                  <c:v>506.4</c:v>
                </c:pt>
                <c:pt idx="18">
                  <c:v>511.1</c:v>
                </c:pt>
                <c:pt idx="19">
                  <c:v>511.9</c:v>
                </c:pt>
                <c:pt idx="20">
                  <c:v>500.6</c:v>
                </c:pt>
                <c:pt idx="21">
                  <c:v>482.6</c:v>
                </c:pt>
                <c:pt idx="22">
                  <c:v>471.7</c:v>
                </c:pt>
                <c:pt idx="23">
                  <c:v>462</c:v>
                </c:pt>
                <c:pt idx="24">
                  <c:v>456.2</c:v>
                </c:pt>
                <c:pt idx="25">
                  <c:v>458.6</c:v>
                </c:pt>
              </c:numCache>
            </c:numRef>
          </c:val>
          <c:smooth val="1"/>
        </c:ser>
        <c:dLbls>
          <c:showVal val="1"/>
        </c:dLbls>
        <c:marker val="1"/>
        <c:axId val="367135744"/>
        <c:axId val="367137536"/>
      </c:lineChart>
      <c:catAx>
        <c:axId val="367135744"/>
        <c:scaling>
          <c:orientation val="minMax"/>
        </c:scaling>
        <c:axPos val="b"/>
        <c:numFmt formatCode="General" sourceLinked="0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7137536"/>
        <c:crosses val="autoZero"/>
        <c:auto val="1"/>
        <c:lblAlgn val="ctr"/>
        <c:lblOffset val="100"/>
      </c:catAx>
      <c:valAx>
        <c:axId val="367137536"/>
        <c:scaling>
          <c:orientation val="minMax"/>
          <c:min val="350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_ ;[Red]\-0.0\ " sourceLinked="1"/>
        <c:tickLblPos val="nextTo"/>
        <c:crossAx val="367135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lineChart>
        <c:grouping val="standard"/>
        <c:varyColors val="1"/>
        <c:ser>
          <c:idx val="0"/>
          <c:order val="0"/>
          <c:tx>
            <c:strRef>
              <c:f>Sheet1!$G$3</c:f>
              <c:strCache>
                <c:ptCount val="1"/>
                <c:pt idx="0">
                  <c:v>华东地区</c:v>
                </c:pt>
              </c:strCache>
            </c:strRef>
          </c:tx>
          <c:marker>
            <c:symbol val="circle"/>
            <c:size val="7"/>
          </c:marker>
          <c:dPt>
            <c:idx val="0"/>
            <c:marker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1"/>
            <c:marker>
              <c:spPr>
                <a:solidFill>
                  <a:schemeClr val="accent2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/>
                </a:solidFill>
                <a:round/>
              </a:ln>
              <a:effectLst/>
            </c:spPr>
          </c:dPt>
          <c:dPt>
            <c:idx val="2"/>
            <c:marker>
              <c:spPr>
                <a:solidFill>
                  <a:schemeClr val="accent3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/>
                </a:solidFill>
                <a:round/>
              </a:ln>
              <a:effectLst/>
            </c:spPr>
          </c:dPt>
          <c:dPt>
            <c:idx val="3"/>
            <c:marker>
              <c:spPr>
                <a:solidFill>
                  <a:schemeClr val="accent4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/>
                </a:solidFill>
                <a:round/>
              </a:ln>
              <a:effectLst/>
            </c:spPr>
          </c:dPt>
          <c:dPt>
            <c:idx val="4"/>
            <c:marker>
              <c:spPr>
                <a:solidFill>
                  <a:schemeClr val="accent5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/>
                </a:solidFill>
                <a:round/>
              </a:ln>
              <a:effectLst/>
            </c:spPr>
          </c:dPt>
          <c:dPt>
            <c:idx val="5"/>
            <c:marker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</c:dPt>
          <c:dPt>
            <c:idx val="6"/>
            <c:marker>
              <c:spPr>
                <a:solidFill>
                  <a:schemeClr val="accent1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>
                    <a:lumMod val="60000"/>
                  </a:schemeClr>
                </a:solidFill>
                <a:round/>
              </a:ln>
              <a:effectLst/>
            </c:spPr>
          </c:dPt>
          <c:dPt>
            <c:idx val="7"/>
            <c:marker>
              <c:spPr>
                <a:solidFill>
                  <a:schemeClr val="accent2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>
                    <a:lumMod val="60000"/>
                  </a:schemeClr>
                </a:solidFill>
                <a:round/>
              </a:ln>
              <a:effectLst/>
            </c:spPr>
          </c:dPt>
          <c:dPt>
            <c:idx val="8"/>
            <c:marker>
              <c:spPr>
                <a:solidFill>
                  <a:schemeClr val="accent3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>
                    <a:lumMod val="60000"/>
                  </a:schemeClr>
                </a:solidFill>
                <a:round/>
              </a:ln>
              <a:effectLst/>
            </c:spPr>
          </c:dPt>
          <c:dPt>
            <c:idx val="9"/>
            <c:marker>
              <c:spPr>
                <a:solidFill>
                  <a:schemeClr val="accent4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>
                    <a:lumMod val="60000"/>
                  </a:schemeClr>
                </a:solidFill>
                <a:round/>
              </a:ln>
              <a:effectLst/>
            </c:spPr>
          </c:dPt>
          <c:dPt>
            <c:idx val="10"/>
            <c:marker>
              <c:spPr>
                <a:solidFill>
                  <a:schemeClr val="accent5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>
                    <a:lumMod val="60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Sheet1!$D$4:$D$29</c:f>
              <c:strCache>
                <c:ptCount val="26"/>
                <c:pt idx="0">
                  <c:v>一月份第一周</c:v>
                </c:pt>
                <c:pt idx="1">
                  <c:v>第二周</c:v>
                </c:pt>
                <c:pt idx="2">
                  <c:v>第三周</c:v>
                </c:pt>
                <c:pt idx="3">
                  <c:v>第四周</c:v>
                </c:pt>
                <c:pt idx="4">
                  <c:v>二月份第一周</c:v>
                </c:pt>
                <c:pt idx="5">
                  <c:v>第二周</c:v>
                </c:pt>
                <c:pt idx="6">
                  <c:v>第三周</c:v>
                </c:pt>
                <c:pt idx="7">
                  <c:v>第四周</c:v>
                </c:pt>
                <c:pt idx="8">
                  <c:v>第五周</c:v>
                </c:pt>
                <c:pt idx="9">
                  <c:v>三月份第一周</c:v>
                </c:pt>
                <c:pt idx="10">
                  <c:v>第二周</c:v>
                </c:pt>
                <c:pt idx="11">
                  <c:v>第三周</c:v>
                </c:pt>
                <c:pt idx="12">
                  <c:v>第四周</c:v>
                </c:pt>
                <c:pt idx="13">
                  <c:v>四月份第二周</c:v>
                </c:pt>
                <c:pt idx="14">
                  <c:v>第三周</c:v>
                </c:pt>
                <c:pt idx="15">
                  <c:v>第四周</c:v>
                </c:pt>
                <c:pt idx="16">
                  <c:v>第五周</c:v>
                </c:pt>
                <c:pt idx="17">
                  <c:v>五月份第一周</c:v>
                </c:pt>
                <c:pt idx="18">
                  <c:v>第二周</c:v>
                </c:pt>
                <c:pt idx="19">
                  <c:v>第三周</c:v>
                </c:pt>
                <c:pt idx="20">
                  <c:v>第四周</c:v>
                </c:pt>
                <c:pt idx="21">
                  <c:v>第五周</c:v>
                </c:pt>
                <c:pt idx="22">
                  <c:v>六月份第一周</c:v>
                </c:pt>
                <c:pt idx="23">
                  <c:v>第二周</c:v>
                </c:pt>
                <c:pt idx="24">
                  <c:v>第三周</c:v>
                </c:pt>
                <c:pt idx="25">
                  <c:v>第四周</c:v>
                </c:pt>
              </c:strCache>
            </c:strRef>
          </c:cat>
          <c:val>
            <c:numRef>
              <c:f>Sheet1!$G$4:$G$29</c:f>
              <c:numCache>
                <c:formatCode>0.0_ ;[Red]\-0.0\ </c:formatCode>
                <c:ptCount val="26"/>
                <c:pt idx="0">
                  <c:v>457.37777777777774</c:v>
                </c:pt>
                <c:pt idx="1">
                  <c:v>454.48888888888882</c:v>
                </c:pt>
                <c:pt idx="2">
                  <c:v>456.67777777777775</c:v>
                </c:pt>
                <c:pt idx="3">
                  <c:v>460.19230769230768</c:v>
                </c:pt>
                <c:pt idx="4">
                  <c:v>459.04938271604937</c:v>
                </c:pt>
                <c:pt idx="5">
                  <c:v>463</c:v>
                </c:pt>
                <c:pt idx="6">
                  <c:v>454.56666666666672</c:v>
                </c:pt>
                <c:pt idx="7">
                  <c:v>459.1</c:v>
                </c:pt>
                <c:pt idx="8">
                  <c:v>466.07777777777767</c:v>
                </c:pt>
                <c:pt idx="9">
                  <c:v>495.04705882352948</c:v>
                </c:pt>
                <c:pt idx="10">
                  <c:v>490.8</c:v>
                </c:pt>
                <c:pt idx="11">
                  <c:v>502.5</c:v>
                </c:pt>
                <c:pt idx="12">
                  <c:v>482.21428571428567</c:v>
                </c:pt>
                <c:pt idx="13" formatCode="0.0_ ">
                  <c:v>504.1</c:v>
                </c:pt>
                <c:pt idx="14" formatCode="0.0_ ">
                  <c:v>512</c:v>
                </c:pt>
                <c:pt idx="15">
                  <c:v>531.1</c:v>
                </c:pt>
                <c:pt idx="16">
                  <c:v>568.1</c:v>
                </c:pt>
                <c:pt idx="17">
                  <c:v>561.5</c:v>
                </c:pt>
                <c:pt idx="18">
                  <c:v>556.6</c:v>
                </c:pt>
                <c:pt idx="19">
                  <c:v>544.20000000000005</c:v>
                </c:pt>
                <c:pt idx="20">
                  <c:v>538.4</c:v>
                </c:pt>
                <c:pt idx="21">
                  <c:v>522.9</c:v>
                </c:pt>
                <c:pt idx="22">
                  <c:v>516.4</c:v>
                </c:pt>
                <c:pt idx="23">
                  <c:v>515.1</c:v>
                </c:pt>
                <c:pt idx="24">
                  <c:v>515.5</c:v>
                </c:pt>
                <c:pt idx="25">
                  <c:v>522</c:v>
                </c:pt>
              </c:numCache>
            </c:numRef>
          </c:val>
          <c:smooth val="1"/>
        </c:ser>
        <c:dLbls>
          <c:showVal val="1"/>
        </c:dLbls>
        <c:marker val="1"/>
        <c:axId val="367207552"/>
        <c:axId val="367209088"/>
      </c:lineChart>
      <c:catAx>
        <c:axId val="367207552"/>
        <c:scaling>
          <c:orientation val="minMax"/>
        </c:scaling>
        <c:axPos val="b"/>
        <c:numFmt formatCode="General" sourceLinked="0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7209088"/>
        <c:crosses val="autoZero"/>
        <c:auto val="1"/>
        <c:lblAlgn val="ctr"/>
        <c:lblOffset val="100"/>
      </c:catAx>
      <c:valAx>
        <c:axId val="367209088"/>
        <c:scaling>
          <c:orientation val="minMax"/>
          <c:min val="400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_ ;[Red]\-0.0\ " sourceLinked="1"/>
        <c:tickLblPos val="nextTo"/>
        <c:crossAx val="367207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lineChart>
        <c:grouping val="standard"/>
        <c:varyColors val="1"/>
        <c:ser>
          <c:idx val="0"/>
          <c:order val="0"/>
          <c:tx>
            <c:strRef>
              <c:f>Sheet1!$H$3</c:f>
              <c:strCache>
                <c:ptCount val="1"/>
                <c:pt idx="0">
                  <c:v>中南地区</c:v>
                </c:pt>
              </c:strCache>
            </c:strRef>
          </c:tx>
          <c:marker>
            <c:symbol val="circle"/>
            <c:size val="7"/>
          </c:marker>
          <c:dPt>
            <c:idx val="0"/>
            <c:marker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1"/>
            <c:marker>
              <c:spPr>
                <a:solidFill>
                  <a:schemeClr val="accent2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/>
                </a:solidFill>
                <a:round/>
              </a:ln>
              <a:effectLst/>
            </c:spPr>
          </c:dPt>
          <c:dPt>
            <c:idx val="2"/>
            <c:marker>
              <c:spPr>
                <a:solidFill>
                  <a:schemeClr val="accent3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/>
                </a:solidFill>
                <a:round/>
              </a:ln>
              <a:effectLst/>
            </c:spPr>
          </c:dPt>
          <c:dPt>
            <c:idx val="3"/>
            <c:marker>
              <c:spPr>
                <a:solidFill>
                  <a:schemeClr val="accent4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/>
                </a:solidFill>
                <a:round/>
              </a:ln>
              <a:effectLst/>
            </c:spPr>
          </c:dPt>
          <c:dPt>
            <c:idx val="4"/>
            <c:marker>
              <c:spPr>
                <a:solidFill>
                  <a:schemeClr val="accent5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/>
                </a:solidFill>
                <a:round/>
              </a:ln>
              <a:effectLst/>
            </c:spPr>
          </c:dPt>
          <c:dPt>
            <c:idx val="5"/>
            <c:marker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</c:dPt>
          <c:dPt>
            <c:idx val="6"/>
            <c:marker>
              <c:spPr>
                <a:solidFill>
                  <a:schemeClr val="accent1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>
                    <a:lumMod val="60000"/>
                  </a:schemeClr>
                </a:solidFill>
                <a:round/>
              </a:ln>
              <a:effectLst/>
            </c:spPr>
          </c:dPt>
          <c:dPt>
            <c:idx val="7"/>
            <c:marker>
              <c:spPr>
                <a:solidFill>
                  <a:schemeClr val="accent2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>
                    <a:lumMod val="60000"/>
                  </a:schemeClr>
                </a:solidFill>
                <a:round/>
              </a:ln>
              <a:effectLst/>
            </c:spPr>
          </c:dPt>
          <c:dPt>
            <c:idx val="8"/>
            <c:marker>
              <c:spPr>
                <a:solidFill>
                  <a:schemeClr val="accent3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>
                    <a:lumMod val="60000"/>
                  </a:schemeClr>
                </a:solidFill>
                <a:round/>
              </a:ln>
              <a:effectLst/>
            </c:spPr>
          </c:dPt>
          <c:dPt>
            <c:idx val="9"/>
            <c:marker>
              <c:spPr>
                <a:solidFill>
                  <a:schemeClr val="accent4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>
                    <a:lumMod val="60000"/>
                  </a:schemeClr>
                </a:solidFill>
                <a:round/>
              </a:ln>
              <a:effectLst/>
            </c:spPr>
          </c:dPt>
          <c:dPt>
            <c:idx val="10"/>
            <c:marker>
              <c:spPr>
                <a:solidFill>
                  <a:schemeClr val="accent5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>
                    <a:lumMod val="60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Sheet1!$D$4:$D$29</c:f>
              <c:strCache>
                <c:ptCount val="26"/>
                <c:pt idx="0">
                  <c:v>一月份第一周</c:v>
                </c:pt>
                <c:pt idx="1">
                  <c:v>第二周</c:v>
                </c:pt>
                <c:pt idx="2">
                  <c:v>第三周</c:v>
                </c:pt>
                <c:pt idx="3">
                  <c:v>第四周</c:v>
                </c:pt>
                <c:pt idx="4">
                  <c:v>二月份第一周</c:v>
                </c:pt>
                <c:pt idx="5">
                  <c:v>第二周</c:v>
                </c:pt>
                <c:pt idx="6">
                  <c:v>第三周</c:v>
                </c:pt>
                <c:pt idx="7">
                  <c:v>第四周</c:v>
                </c:pt>
                <c:pt idx="8">
                  <c:v>第五周</c:v>
                </c:pt>
                <c:pt idx="9">
                  <c:v>三月份第一周</c:v>
                </c:pt>
                <c:pt idx="10">
                  <c:v>第二周</c:v>
                </c:pt>
                <c:pt idx="11">
                  <c:v>第三周</c:v>
                </c:pt>
                <c:pt idx="12">
                  <c:v>第四周</c:v>
                </c:pt>
                <c:pt idx="13">
                  <c:v>四月份第二周</c:v>
                </c:pt>
                <c:pt idx="14">
                  <c:v>第三周</c:v>
                </c:pt>
                <c:pt idx="15">
                  <c:v>第四周</c:v>
                </c:pt>
                <c:pt idx="16">
                  <c:v>第五周</c:v>
                </c:pt>
                <c:pt idx="17">
                  <c:v>五月份第一周</c:v>
                </c:pt>
                <c:pt idx="18">
                  <c:v>第二周</c:v>
                </c:pt>
                <c:pt idx="19">
                  <c:v>第三周</c:v>
                </c:pt>
                <c:pt idx="20">
                  <c:v>第四周</c:v>
                </c:pt>
                <c:pt idx="21">
                  <c:v>第五周</c:v>
                </c:pt>
                <c:pt idx="22">
                  <c:v>六月份第一周</c:v>
                </c:pt>
                <c:pt idx="23">
                  <c:v>第二周</c:v>
                </c:pt>
                <c:pt idx="24">
                  <c:v>第三周</c:v>
                </c:pt>
                <c:pt idx="25">
                  <c:v>第四周</c:v>
                </c:pt>
              </c:strCache>
            </c:strRef>
          </c:cat>
          <c:val>
            <c:numRef>
              <c:f>Sheet1!$H$4:$H$29</c:f>
              <c:numCache>
                <c:formatCode>0.0_ ;[Red]\-0.0\ </c:formatCode>
                <c:ptCount val="26"/>
                <c:pt idx="0">
                  <c:v>397.57142857142856</c:v>
                </c:pt>
                <c:pt idx="1">
                  <c:v>393.5428571428572</c:v>
                </c:pt>
                <c:pt idx="2">
                  <c:v>390.14285714285722</c:v>
                </c:pt>
                <c:pt idx="3">
                  <c:v>389.71428571428567</c:v>
                </c:pt>
                <c:pt idx="4">
                  <c:v>390.14285714285722</c:v>
                </c:pt>
                <c:pt idx="5">
                  <c:v>390.14285714285722</c:v>
                </c:pt>
                <c:pt idx="6">
                  <c:v>390.14285714285722</c:v>
                </c:pt>
                <c:pt idx="7">
                  <c:v>399.57142857142856</c:v>
                </c:pt>
                <c:pt idx="8">
                  <c:v>408.57142857142856</c:v>
                </c:pt>
                <c:pt idx="9">
                  <c:v>428.85714285714283</c:v>
                </c:pt>
                <c:pt idx="10">
                  <c:v>446.57142857142856</c:v>
                </c:pt>
                <c:pt idx="11">
                  <c:v>436.65714285714284</c:v>
                </c:pt>
                <c:pt idx="12">
                  <c:v>433.25742857142865</c:v>
                </c:pt>
                <c:pt idx="13" formatCode="0.0_ ">
                  <c:v>431.3</c:v>
                </c:pt>
                <c:pt idx="14" formatCode="0.0_ ">
                  <c:v>432.3</c:v>
                </c:pt>
                <c:pt idx="15">
                  <c:v>443</c:v>
                </c:pt>
                <c:pt idx="16">
                  <c:v>462.1</c:v>
                </c:pt>
                <c:pt idx="17">
                  <c:v>462.6</c:v>
                </c:pt>
                <c:pt idx="18">
                  <c:v>458.9</c:v>
                </c:pt>
                <c:pt idx="19">
                  <c:v>462.6</c:v>
                </c:pt>
                <c:pt idx="20">
                  <c:v>458.7</c:v>
                </c:pt>
                <c:pt idx="21">
                  <c:v>443.1</c:v>
                </c:pt>
                <c:pt idx="22">
                  <c:v>438.3</c:v>
                </c:pt>
                <c:pt idx="23">
                  <c:v>448.2</c:v>
                </c:pt>
                <c:pt idx="24">
                  <c:v>451.8</c:v>
                </c:pt>
                <c:pt idx="25">
                  <c:v>453.9</c:v>
                </c:pt>
              </c:numCache>
            </c:numRef>
          </c:val>
          <c:smooth val="1"/>
        </c:ser>
        <c:dLbls>
          <c:showVal val="1"/>
        </c:dLbls>
        <c:marker val="1"/>
        <c:axId val="367315968"/>
        <c:axId val="367321856"/>
      </c:lineChart>
      <c:catAx>
        <c:axId val="367315968"/>
        <c:scaling>
          <c:orientation val="minMax"/>
        </c:scaling>
        <c:axPos val="b"/>
        <c:numFmt formatCode="General" sourceLinked="0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7321856"/>
        <c:crosses val="autoZero"/>
        <c:auto val="1"/>
        <c:lblAlgn val="ctr"/>
        <c:lblOffset val="100"/>
      </c:catAx>
      <c:valAx>
        <c:axId val="367321856"/>
        <c:scaling>
          <c:orientation val="minMax"/>
          <c:min val="350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_ ;[Red]\-0.0\ " sourceLinked="1"/>
        <c:tickLblPos val="nextTo"/>
        <c:crossAx val="367315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CN"/>
        </a:p>
      </c:txPr>
    </c:title>
    <c:plotArea>
      <c:layout/>
      <c:lineChart>
        <c:grouping val="standard"/>
        <c:varyColors val="1"/>
        <c:ser>
          <c:idx val="0"/>
          <c:order val="0"/>
          <c:tx>
            <c:strRef>
              <c:f>Sheet1!$I$3</c:f>
              <c:strCache>
                <c:ptCount val="1"/>
                <c:pt idx="0">
                  <c:v>西南、西北地区</c:v>
                </c:pt>
              </c:strCache>
            </c:strRef>
          </c:tx>
          <c:marker>
            <c:symbol val="circle"/>
            <c:size val="7"/>
          </c:marker>
          <c:dPt>
            <c:idx val="0"/>
            <c:marker>
              <c:spPr>
                <a:solidFill>
                  <a:schemeClr val="accent1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/>
                </a:solidFill>
                <a:round/>
              </a:ln>
              <a:effectLst/>
            </c:spPr>
          </c:dPt>
          <c:dPt>
            <c:idx val="1"/>
            <c:marker>
              <c:spPr>
                <a:solidFill>
                  <a:schemeClr val="accent2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/>
                </a:solidFill>
                <a:round/>
              </a:ln>
              <a:effectLst/>
            </c:spPr>
          </c:dPt>
          <c:dPt>
            <c:idx val="2"/>
            <c:marker>
              <c:spPr>
                <a:solidFill>
                  <a:schemeClr val="accent3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/>
                </a:solidFill>
                <a:round/>
              </a:ln>
              <a:effectLst/>
            </c:spPr>
          </c:dPt>
          <c:dPt>
            <c:idx val="3"/>
            <c:marker>
              <c:spPr>
                <a:solidFill>
                  <a:schemeClr val="accent4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/>
                </a:solidFill>
                <a:round/>
              </a:ln>
              <a:effectLst/>
            </c:spPr>
          </c:dPt>
          <c:dPt>
            <c:idx val="4"/>
            <c:marker>
              <c:spPr>
                <a:solidFill>
                  <a:schemeClr val="accent5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/>
                </a:solidFill>
                <a:round/>
              </a:ln>
              <a:effectLst/>
            </c:spPr>
          </c:dPt>
          <c:dPt>
            <c:idx val="5"/>
            <c:marker>
              <c:spPr>
                <a:solidFill>
                  <a:schemeClr val="accent6"/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6"/>
                </a:solidFill>
                <a:round/>
              </a:ln>
              <a:effectLst/>
            </c:spPr>
          </c:dPt>
          <c:dPt>
            <c:idx val="6"/>
            <c:marker>
              <c:spPr>
                <a:solidFill>
                  <a:schemeClr val="accent1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1">
                    <a:lumMod val="60000"/>
                  </a:schemeClr>
                </a:solidFill>
                <a:round/>
              </a:ln>
              <a:effectLst/>
            </c:spPr>
          </c:dPt>
          <c:dPt>
            <c:idx val="7"/>
            <c:marker>
              <c:spPr>
                <a:solidFill>
                  <a:schemeClr val="accent2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2">
                    <a:lumMod val="60000"/>
                  </a:schemeClr>
                </a:solidFill>
                <a:round/>
              </a:ln>
              <a:effectLst/>
            </c:spPr>
          </c:dPt>
          <c:dPt>
            <c:idx val="8"/>
            <c:marker>
              <c:spPr>
                <a:solidFill>
                  <a:schemeClr val="accent3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3">
                    <a:lumMod val="60000"/>
                  </a:schemeClr>
                </a:solidFill>
                <a:round/>
              </a:ln>
              <a:effectLst/>
            </c:spPr>
          </c:dPt>
          <c:dPt>
            <c:idx val="9"/>
            <c:marker>
              <c:spPr>
                <a:solidFill>
                  <a:schemeClr val="accent4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4">
                    <a:lumMod val="60000"/>
                  </a:schemeClr>
                </a:solidFill>
                <a:round/>
              </a:ln>
              <a:effectLst/>
            </c:spPr>
          </c:dPt>
          <c:dPt>
            <c:idx val="10"/>
            <c:marker>
              <c:spPr>
                <a:solidFill>
                  <a:schemeClr val="accent5">
                    <a:lumMod val="60000"/>
                  </a:schemeClr>
                </a:solidFill>
                <a:ln>
                  <a:noFill/>
                </a:ln>
                <a:effectLst/>
              </c:spPr>
            </c:marker>
            <c:spPr>
              <a:ln w="31750" cap="rnd">
                <a:solidFill>
                  <a:schemeClr val="accent5">
                    <a:lumMod val="60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zh-CN"/>
              </a:p>
            </c:txPr>
            <c:dLblPos val="b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Sheet1!$D$4:$D$29</c:f>
              <c:strCache>
                <c:ptCount val="26"/>
                <c:pt idx="0">
                  <c:v>一月份第一周</c:v>
                </c:pt>
                <c:pt idx="1">
                  <c:v>第二周</c:v>
                </c:pt>
                <c:pt idx="2">
                  <c:v>第三周</c:v>
                </c:pt>
                <c:pt idx="3">
                  <c:v>第四周</c:v>
                </c:pt>
                <c:pt idx="4">
                  <c:v>二月份第一周</c:v>
                </c:pt>
                <c:pt idx="5">
                  <c:v>第二周</c:v>
                </c:pt>
                <c:pt idx="6">
                  <c:v>第三周</c:v>
                </c:pt>
                <c:pt idx="7">
                  <c:v>第四周</c:v>
                </c:pt>
                <c:pt idx="8">
                  <c:v>第五周</c:v>
                </c:pt>
                <c:pt idx="9">
                  <c:v>三月份第一周</c:v>
                </c:pt>
                <c:pt idx="10">
                  <c:v>第二周</c:v>
                </c:pt>
                <c:pt idx="11">
                  <c:v>第三周</c:v>
                </c:pt>
                <c:pt idx="12">
                  <c:v>第四周</c:v>
                </c:pt>
                <c:pt idx="13">
                  <c:v>四月份第二周</c:v>
                </c:pt>
                <c:pt idx="14">
                  <c:v>第三周</c:v>
                </c:pt>
                <c:pt idx="15">
                  <c:v>第四周</c:v>
                </c:pt>
                <c:pt idx="16">
                  <c:v>第五周</c:v>
                </c:pt>
                <c:pt idx="17">
                  <c:v>五月份第一周</c:v>
                </c:pt>
                <c:pt idx="18">
                  <c:v>第二周</c:v>
                </c:pt>
                <c:pt idx="19">
                  <c:v>第三周</c:v>
                </c:pt>
                <c:pt idx="20">
                  <c:v>第四周</c:v>
                </c:pt>
                <c:pt idx="21">
                  <c:v>第五周</c:v>
                </c:pt>
                <c:pt idx="22">
                  <c:v>六月份第一周</c:v>
                </c:pt>
                <c:pt idx="23">
                  <c:v>第二周</c:v>
                </c:pt>
                <c:pt idx="24">
                  <c:v>第三周</c:v>
                </c:pt>
                <c:pt idx="25">
                  <c:v>第四周</c:v>
                </c:pt>
              </c:strCache>
            </c:strRef>
          </c:cat>
          <c:val>
            <c:numRef>
              <c:f>Sheet1!$I$4:$I$29</c:f>
              <c:numCache>
                <c:formatCode>0.0_ ;[Red]\-0.0\ </c:formatCode>
                <c:ptCount val="26"/>
                <c:pt idx="0">
                  <c:v>436.37142857142857</c:v>
                </c:pt>
                <c:pt idx="1">
                  <c:v>432</c:v>
                </c:pt>
                <c:pt idx="2">
                  <c:v>428.1142857142857</c:v>
                </c:pt>
                <c:pt idx="3">
                  <c:v>390.78947368421052</c:v>
                </c:pt>
                <c:pt idx="4">
                  <c:v>402.78260869565224</c:v>
                </c:pt>
                <c:pt idx="5">
                  <c:v>374.33333333333331</c:v>
                </c:pt>
                <c:pt idx="6">
                  <c:v>420.5428571428572</c:v>
                </c:pt>
                <c:pt idx="7">
                  <c:v>421.1142857142857</c:v>
                </c:pt>
                <c:pt idx="8">
                  <c:v>420.77142857142854</c:v>
                </c:pt>
                <c:pt idx="9">
                  <c:v>416.16129032258067</c:v>
                </c:pt>
                <c:pt idx="10">
                  <c:v>420.57142857142856</c:v>
                </c:pt>
                <c:pt idx="11">
                  <c:v>421.62857142857138</c:v>
                </c:pt>
                <c:pt idx="12">
                  <c:v>430.71428571428567</c:v>
                </c:pt>
                <c:pt idx="13" formatCode="0.0_ ">
                  <c:v>430.7</c:v>
                </c:pt>
                <c:pt idx="14" formatCode="0.0_ ">
                  <c:v>431</c:v>
                </c:pt>
                <c:pt idx="15">
                  <c:v>430.7</c:v>
                </c:pt>
                <c:pt idx="16">
                  <c:v>431</c:v>
                </c:pt>
                <c:pt idx="17">
                  <c:v>430.9</c:v>
                </c:pt>
                <c:pt idx="18">
                  <c:v>430.7</c:v>
                </c:pt>
                <c:pt idx="19">
                  <c:v>429.3</c:v>
                </c:pt>
                <c:pt idx="20">
                  <c:v>429.4</c:v>
                </c:pt>
                <c:pt idx="21">
                  <c:v>430</c:v>
                </c:pt>
                <c:pt idx="22">
                  <c:v>430.5</c:v>
                </c:pt>
                <c:pt idx="23">
                  <c:v>431.1</c:v>
                </c:pt>
                <c:pt idx="24">
                  <c:v>431.9</c:v>
                </c:pt>
                <c:pt idx="25">
                  <c:v>432</c:v>
                </c:pt>
              </c:numCache>
            </c:numRef>
          </c:val>
          <c:smooth val="1"/>
        </c:ser>
        <c:dLbls>
          <c:showVal val="1"/>
        </c:dLbls>
        <c:marker val="1"/>
        <c:axId val="367383680"/>
        <c:axId val="367385216"/>
      </c:lineChart>
      <c:catAx>
        <c:axId val="367383680"/>
        <c:scaling>
          <c:orientation val="minMax"/>
        </c:scaling>
        <c:axPos val="b"/>
        <c:numFmt formatCode="General" sourceLinked="0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367385216"/>
        <c:crosses val="autoZero"/>
        <c:auto val="1"/>
        <c:lblAlgn val="ctr"/>
        <c:lblOffset val="100"/>
      </c:catAx>
      <c:valAx>
        <c:axId val="367385216"/>
        <c:scaling>
          <c:orientation val="minMax"/>
          <c:min val="350"/>
        </c:scaling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_ ;[Red]\-0.0\ " sourceLinked="1"/>
        <c:tickLblPos val="nextTo"/>
        <c:crossAx val="367383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CN"/>
    </a:p>
  </c:txPr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6272-26A5-451D-BAE8-6767419A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134</Words>
  <Characters>766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Manager/>
  <Company/>
  <LinksUpToDate>false</LinksUpToDate>
  <CharactersWithSpaces>899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subject/>
  <dc:creator>MC SYSTEM</dc:creator>
  <cp:keywords/>
  <dc:description/>
  <cp:lastModifiedBy>许文耀</cp:lastModifiedBy>
  <cp:revision>5</cp:revision>
  <cp:lastPrinted>2015-03-25T06:39:00Z</cp:lastPrinted>
  <dcterms:created xsi:type="dcterms:W3CDTF">2016-06-26T00:33:00Z</dcterms:created>
  <dcterms:modified xsi:type="dcterms:W3CDTF">2016-07-04T05:19:00Z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