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2C" w:rsidRPr="00D45C0C" w:rsidRDefault="00301B2C" w:rsidP="00D45C0C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FA4EBD">
        <w:rPr>
          <w:rFonts w:ascii="黑体" w:eastAsia="黑体" w:hAnsi="黑体" w:hint="eastAsia"/>
          <w:sz w:val="32"/>
          <w:szCs w:val="32"/>
        </w:rPr>
        <w:t>附件</w:t>
      </w:r>
      <w:r w:rsidR="00442EF3">
        <w:rPr>
          <w:rFonts w:ascii="黑体" w:eastAsia="黑体" w:hAnsi="黑体" w:hint="eastAsia"/>
          <w:sz w:val="32"/>
          <w:szCs w:val="32"/>
        </w:rPr>
        <w:t>1</w:t>
      </w:r>
    </w:p>
    <w:p w:rsidR="0012620C" w:rsidRPr="006B6379" w:rsidRDefault="0012620C" w:rsidP="006B637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B6379">
        <w:rPr>
          <w:rFonts w:ascii="方正小标宋简体" w:eastAsia="方正小标宋简体" w:hAnsi="仿宋" w:hint="eastAsia"/>
          <w:sz w:val="44"/>
          <w:szCs w:val="44"/>
        </w:rPr>
        <w:t>矿产资源节约和综合</w:t>
      </w:r>
      <w:r w:rsidR="006B6379" w:rsidRPr="006B6379">
        <w:rPr>
          <w:rFonts w:ascii="方正小标宋简体" w:eastAsia="方正小标宋简体" w:hAnsi="仿宋" w:hint="eastAsia"/>
          <w:sz w:val="44"/>
          <w:szCs w:val="44"/>
        </w:rPr>
        <w:t>利用</w:t>
      </w:r>
      <w:r w:rsidRPr="006B6379">
        <w:rPr>
          <w:rFonts w:ascii="方正小标宋简体" w:eastAsia="方正小标宋简体" w:hAnsi="仿宋" w:hint="eastAsia"/>
          <w:sz w:val="44"/>
          <w:szCs w:val="44"/>
        </w:rPr>
        <w:t>先进</w:t>
      </w:r>
    </w:p>
    <w:p w:rsidR="0012620C" w:rsidRPr="006B6379" w:rsidRDefault="0012620C" w:rsidP="006B6379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B6379">
        <w:rPr>
          <w:rFonts w:ascii="方正小标宋简体" w:eastAsia="方正小标宋简体" w:hAnsi="仿宋" w:hint="eastAsia"/>
          <w:sz w:val="44"/>
          <w:szCs w:val="44"/>
        </w:rPr>
        <w:t>适用技术申请报告</w:t>
      </w:r>
    </w:p>
    <w:p w:rsidR="0012620C" w:rsidRPr="006B6379" w:rsidRDefault="0012620C" w:rsidP="006B637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spacing w:line="560" w:lineRule="exact"/>
        <w:jc w:val="center"/>
        <w:rPr>
          <w:rFonts w:ascii="宋体" w:hAnsi="宋体"/>
          <w:sz w:val="32"/>
          <w:szCs w:val="32"/>
        </w:rPr>
      </w:pPr>
      <w:r w:rsidRPr="006B6379">
        <w:rPr>
          <w:rFonts w:ascii="宋体" w:hAnsi="宋体" w:hint="eastAsia"/>
          <w:sz w:val="32"/>
          <w:szCs w:val="32"/>
        </w:rPr>
        <w:t>（技术名称）</w:t>
      </w:r>
    </w:p>
    <w:p w:rsidR="0012620C" w:rsidRPr="006B6379" w:rsidRDefault="0012620C" w:rsidP="006B6379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12620C" w:rsidRDefault="0012620C" w:rsidP="006B6379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B6379" w:rsidRDefault="006B6379" w:rsidP="006B6379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B6379" w:rsidRDefault="006B6379" w:rsidP="006B6379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12620C" w:rsidRDefault="0012620C" w:rsidP="0012620C">
      <w:pPr>
        <w:ind w:firstLineChars="200" w:firstLine="640"/>
        <w:jc w:val="center"/>
        <w:rPr>
          <w:rFonts w:eastAsia="华文中宋"/>
          <w:sz w:val="32"/>
          <w:szCs w:val="32"/>
        </w:rPr>
      </w:pPr>
    </w:p>
    <w:p w:rsidR="0012620C" w:rsidRDefault="0012620C" w:rsidP="0012620C">
      <w:pPr>
        <w:ind w:leftChars="456" w:left="958"/>
        <w:rPr>
          <w:rFonts w:eastAsia="楷体_GB2312"/>
          <w:sz w:val="28"/>
          <w:szCs w:val="28"/>
        </w:rPr>
      </w:pPr>
      <w:r>
        <w:rPr>
          <w:rFonts w:eastAsia="黑体"/>
          <w:sz w:val="32"/>
          <w:szCs w:val="32"/>
        </w:rPr>
        <w:t>所属矿</w:t>
      </w:r>
      <w:r>
        <w:rPr>
          <w:rFonts w:eastAsia="黑体"/>
          <w:color w:val="000000"/>
          <w:sz w:val="32"/>
          <w:szCs w:val="32"/>
        </w:rPr>
        <w:t>类</w:t>
      </w:r>
      <w:r>
        <w:rPr>
          <w:rFonts w:eastAsia="黑体"/>
          <w:sz w:val="32"/>
          <w:szCs w:val="32"/>
        </w:rPr>
        <w:t>：</w:t>
      </w:r>
      <w:r>
        <w:rPr>
          <w:rFonts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油气</w:t>
      </w:r>
      <w:r>
        <w:rPr>
          <w:rFonts w:eastAsia="楷体_GB2312"/>
          <w:sz w:val="28"/>
          <w:szCs w:val="28"/>
        </w:rPr>
        <w:t xml:space="preserve">  □</w:t>
      </w:r>
      <w:r>
        <w:rPr>
          <w:rFonts w:eastAsia="楷体_GB2312"/>
          <w:sz w:val="28"/>
          <w:szCs w:val="28"/>
        </w:rPr>
        <w:t>煤炭</w:t>
      </w:r>
      <w:r w:rsidR="00A76B0A" w:rsidRPr="00A76B0A">
        <w:rPr>
          <w:rFonts w:ascii="Wingdings 2" w:eastAsia="楷体_GB2312" w:hAnsi="Wingdings 2"/>
          <w:sz w:val="28"/>
          <w:szCs w:val="28"/>
        </w:rPr>
        <w:t></w:t>
      </w:r>
      <w:r>
        <w:rPr>
          <w:rFonts w:eastAsia="楷体_GB2312"/>
          <w:sz w:val="28"/>
          <w:szCs w:val="28"/>
        </w:rPr>
        <w:t>黑色金属</w:t>
      </w:r>
      <w:r>
        <w:rPr>
          <w:rFonts w:eastAsia="楷体_GB2312"/>
          <w:sz w:val="28"/>
          <w:szCs w:val="28"/>
        </w:rPr>
        <w:t xml:space="preserve">  □</w:t>
      </w:r>
      <w:r>
        <w:rPr>
          <w:rFonts w:eastAsia="楷体_GB2312"/>
          <w:sz w:val="28"/>
          <w:szCs w:val="28"/>
        </w:rPr>
        <w:t>有色金属</w:t>
      </w:r>
    </w:p>
    <w:p w:rsidR="0012620C" w:rsidRDefault="0012620C" w:rsidP="0012620C">
      <w:pPr>
        <w:ind w:firstLineChars="911" w:firstLine="2551"/>
        <w:rPr>
          <w:rFonts w:eastAsia="黑体"/>
          <w:sz w:val="28"/>
          <w:szCs w:val="28"/>
        </w:rPr>
      </w:pPr>
      <w:r>
        <w:rPr>
          <w:rFonts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稀有及贵金属</w:t>
      </w:r>
      <w:r>
        <w:rPr>
          <w:rFonts w:eastAsia="楷体_GB2312"/>
          <w:sz w:val="28"/>
          <w:szCs w:val="28"/>
        </w:rPr>
        <w:t xml:space="preserve">  □</w:t>
      </w:r>
      <w:r>
        <w:rPr>
          <w:rFonts w:eastAsia="楷体_GB2312"/>
          <w:sz w:val="28"/>
          <w:szCs w:val="28"/>
        </w:rPr>
        <w:t>化工矿产</w:t>
      </w:r>
      <w:r>
        <w:rPr>
          <w:rFonts w:eastAsia="楷体_GB2312"/>
          <w:sz w:val="28"/>
          <w:szCs w:val="28"/>
        </w:rPr>
        <w:t xml:space="preserve">  □</w:t>
      </w:r>
      <w:r>
        <w:rPr>
          <w:rFonts w:eastAsia="楷体_GB2312"/>
          <w:sz w:val="28"/>
          <w:szCs w:val="28"/>
        </w:rPr>
        <w:t>非金属矿产</w:t>
      </w:r>
    </w:p>
    <w:p w:rsidR="0012620C" w:rsidRDefault="0012620C" w:rsidP="0012620C">
      <w:pPr>
        <w:ind w:firstLineChars="300" w:firstLine="960"/>
        <w:rPr>
          <w:rFonts w:eastAsia="楷体_GB2312"/>
          <w:sz w:val="28"/>
          <w:szCs w:val="28"/>
        </w:rPr>
      </w:pPr>
      <w:r>
        <w:rPr>
          <w:rFonts w:eastAsia="黑体"/>
          <w:sz w:val="32"/>
          <w:szCs w:val="32"/>
        </w:rPr>
        <w:t>所属类型：</w:t>
      </w:r>
      <w:r>
        <w:rPr>
          <w:rFonts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矿产地质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物探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化探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遥感</w:t>
      </w:r>
      <w:r>
        <w:rPr>
          <w:rFonts w:eastAsia="楷体_GB2312"/>
          <w:sz w:val="28"/>
          <w:szCs w:val="28"/>
        </w:rPr>
        <w:t xml:space="preserve">  □</w:t>
      </w:r>
      <w:r>
        <w:rPr>
          <w:rFonts w:eastAsia="楷体_GB2312"/>
          <w:sz w:val="28"/>
          <w:szCs w:val="28"/>
        </w:rPr>
        <w:t>钻探</w:t>
      </w:r>
    </w:p>
    <w:p w:rsidR="0012620C" w:rsidRDefault="0012620C" w:rsidP="0012620C">
      <w:pPr>
        <w:ind w:firstLineChars="911" w:firstLine="2551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岩矿测试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采矿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选矿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/>
          <w:sz w:val="28"/>
          <w:szCs w:val="28"/>
        </w:rPr>
        <w:t>综合利用</w:t>
      </w:r>
    </w:p>
    <w:p w:rsidR="0012620C" w:rsidRDefault="0012620C" w:rsidP="0012620C">
      <w:pPr>
        <w:ind w:firstLineChars="911" w:firstLine="2551"/>
        <w:rPr>
          <w:rFonts w:eastAsia="黑体"/>
          <w:sz w:val="32"/>
          <w:szCs w:val="32"/>
        </w:rPr>
      </w:pPr>
      <w:r>
        <w:rPr>
          <w:rFonts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绿色低碳</w:t>
      </w:r>
      <w:r>
        <w:rPr>
          <w:rFonts w:eastAsia="楷体_GB2312"/>
          <w:sz w:val="28"/>
          <w:szCs w:val="28"/>
        </w:rPr>
        <w:t xml:space="preserve"> □</w:t>
      </w:r>
      <w:r>
        <w:rPr>
          <w:rFonts w:eastAsia="楷体_GB2312" w:hint="eastAsia"/>
          <w:sz w:val="28"/>
          <w:szCs w:val="28"/>
        </w:rPr>
        <w:t>数字</w:t>
      </w:r>
      <w:r>
        <w:rPr>
          <w:rFonts w:eastAsia="楷体_GB2312"/>
          <w:sz w:val="28"/>
          <w:szCs w:val="28"/>
        </w:rPr>
        <w:t>化</w:t>
      </w:r>
      <w:r>
        <w:rPr>
          <w:rFonts w:eastAsia="楷体_GB2312" w:hint="eastAsia"/>
          <w:sz w:val="28"/>
          <w:szCs w:val="28"/>
        </w:rPr>
        <w:t>智能化</w:t>
      </w:r>
    </w:p>
    <w:p w:rsidR="0012620C" w:rsidRDefault="0012620C" w:rsidP="0012620C">
      <w:pPr>
        <w:ind w:firstLineChars="300" w:firstLine="9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申报单位：</w:t>
      </w:r>
    </w:p>
    <w:p w:rsidR="0012620C" w:rsidRPr="006B6379" w:rsidRDefault="0012620C" w:rsidP="0012620C">
      <w:pPr>
        <w:ind w:firstLineChars="300" w:firstLine="960"/>
        <w:rPr>
          <w:rFonts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>推荐单位：</w:t>
      </w:r>
      <w:r w:rsidRPr="006B6379">
        <w:rPr>
          <w:rFonts w:ascii="宋体" w:hAnsi="宋体"/>
          <w:sz w:val="32"/>
          <w:szCs w:val="32"/>
        </w:rPr>
        <w:t>中国冶金矿山企业协会</w:t>
      </w:r>
    </w:p>
    <w:p w:rsidR="0012620C" w:rsidRDefault="0012620C" w:rsidP="0012620C">
      <w:pPr>
        <w:ind w:firstLineChars="300" w:firstLine="960"/>
        <w:rPr>
          <w:rFonts w:eastAsia="华文中宋"/>
          <w:sz w:val="32"/>
          <w:szCs w:val="32"/>
        </w:rPr>
      </w:pPr>
    </w:p>
    <w:p w:rsidR="0012620C" w:rsidRDefault="0012620C" w:rsidP="0012620C">
      <w:pPr>
        <w:ind w:firstLineChars="200" w:firstLine="640"/>
        <w:jc w:val="center"/>
        <w:rPr>
          <w:rFonts w:eastAsia="华文中宋"/>
          <w:sz w:val="32"/>
          <w:szCs w:val="32"/>
        </w:rPr>
        <w:sectPr w:rsidR="0012620C" w:rsidSect="0012620C">
          <w:footerReference w:type="even" r:id="rId7"/>
          <w:footerReference w:type="default" r:id="rId8"/>
          <w:type w:val="oddPage"/>
          <w:pgSz w:w="11906" w:h="16838"/>
          <w:pgMar w:top="1440" w:right="1416" w:bottom="1440" w:left="1701" w:header="851" w:footer="992" w:gutter="0"/>
          <w:pgNumType w:fmt="numberInDash"/>
          <w:cols w:space="720"/>
          <w:docGrid w:type="lines" w:linePitch="312"/>
        </w:sectPr>
      </w:pPr>
    </w:p>
    <w:p w:rsidR="006B6379" w:rsidRDefault="006B6379" w:rsidP="006B6379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6B6379">
        <w:rPr>
          <w:rFonts w:ascii="方正小标宋简体" w:eastAsia="方正小标宋简体" w:hAnsi="仿宋" w:hint="eastAsia"/>
          <w:sz w:val="44"/>
          <w:szCs w:val="44"/>
        </w:rPr>
        <w:t>先进适用技术申请报告</w:t>
      </w:r>
      <w:r w:rsidRPr="006B6379">
        <w:rPr>
          <w:rFonts w:ascii="方正小标宋简体" w:eastAsia="方正小标宋简体" w:hAnsi="仿宋" w:hint="eastAsia"/>
          <w:bCs/>
          <w:sz w:val="44"/>
          <w:szCs w:val="44"/>
        </w:rPr>
        <w:t>编写提纲</w:t>
      </w:r>
    </w:p>
    <w:p w:rsidR="006B6379" w:rsidRDefault="006B6379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一、技术类型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二、适用范围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三、技术内容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B6379">
        <w:rPr>
          <w:rFonts w:ascii="楷体" w:eastAsia="楷体" w:hAnsi="楷体"/>
          <w:b/>
          <w:sz w:val="32"/>
          <w:szCs w:val="32"/>
        </w:rPr>
        <w:t>（一）基本原理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B6379">
        <w:rPr>
          <w:rFonts w:ascii="楷体" w:eastAsia="楷体" w:hAnsi="楷体"/>
          <w:b/>
          <w:sz w:val="32"/>
          <w:szCs w:val="32"/>
        </w:rPr>
        <w:t>（二）关键技术与设备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B6379">
        <w:rPr>
          <w:rFonts w:ascii="楷体" w:eastAsia="楷体" w:hAnsi="楷体"/>
          <w:b/>
          <w:sz w:val="32"/>
          <w:szCs w:val="32"/>
        </w:rPr>
        <w:t>（三）工艺（工作）流程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详细说明该技术的工艺（工作）流程、系统功能，</w:t>
      </w:r>
      <w:r w:rsidRPr="006B6379">
        <w:rPr>
          <w:rFonts w:ascii="仿宋" w:eastAsia="仿宋" w:hAnsi="仿宋"/>
          <w:color w:val="000000"/>
          <w:sz w:val="32"/>
          <w:szCs w:val="32"/>
        </w:rPr>
        <w:t>附</w:t>
      </w:r>
      <w:r w:rsidRPr="006B6379">
        <w:rPr>
          <w:rFonts w:ascii="仿宋" w:eastAsia="仿宋" w:hAnsi="仿宋"/>
          <w:sz w:val="32"/>
          <w:szCs w:val="32"/>
        </w:rPr>
        <w:t>工艺（工作）流程或数字模型、功能结构图。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B6379">
        <w:rPr>
          <w:rFonts w:ascii="楷体" w:eastAsia="楷体" w:hAnsi="楷体"/>
          <w:b/>
          <w:sz w:val="32"/>
          <w:szCs w:val="32"/>
        </w:rPr>
        <w:t>（四）创新性与解决的突出问题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B6379">
        <w:rPr>
          <w:rFonts w:ascii="楷体" w:eastAsia="楷体" w:hAnsi="楷体"/>
          <w:b/>
          <w:sz w:val="32"/>
          <w:szCs w:val="32"/>
        </w:rPr>
        <w:t>（五）专利申请及获奖情况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包括专利名称、取得时间，奖项名称、奖励等级、授奖单位、获奖时间等。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四、主要技术指标及同类技术对比情况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详细说明该技术与同类技术指标差异情况和优缺点，指出技术应用中需注意的问题和进一步改进的方向。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五、成功实施案例及成效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 w:hint="eastAsia"/>
          <w:sz w:val="32"/>
          <w:szCs w:val="32"/>
        </w:rPr>
        <w:t>为</w:t>
      </w:r>
      <w:r w:rsidRPr="006B6379">
        <w:rPr>
          <w:rFonts w:ascii="仿宋" w:eastAsia="仿宋" w:hAnsi="仿宋"/>
          <w:sz w:val="32"/>
          <w:szCs w:val="32"/>
        </w:rPr>
        <w:t>确保技术的</w:t>
      </w:r>
      <w:r w:rsidRPr="006B6379">
        <w:rPr>
          <w:rFonts w:ascii="仿宋" w:eastAsia="仿宋" w:hAnsi="仿宋" w:hint="eastAsia"/>
          <w:sz w:val="32"/>
          <w:szCs w:val="32"/>
        </w:rPr>
        <w:t>先进性、实用性</w:t>
      </w:r>
      <w:r w:rsidRPr="006B6379">
        <w:rPr>
          <w:rFonts w:ascii="仿宋" w:eastAsia="仿宋" w:hAnsi="仿宋"/>
          <w:sz w:val="32"/>
          <w:szCs w:val="32"/>
        </w:rPr>
        <w:t>和成熟</w:t>
      </w:r>
      <w:r w:rsidRPr="006B6379">
        <w:rPr>
          <w:rFonts w:ascii="仿宋" w:eastAsia="仿宋" w:hAnsi="仿宋" w:hint="eastAsia"/>
          <w:sz w:val="32"/>
          <w:szCs w:val="32"/>
        </w:rPr>
        <w:t>性</w:t>
      </w:r>
      <w:r w:rsidRPr="006B6379">
        <w:rPr>
          <w:rFonts w:ascii="仿宋" w:eastAsia="仿宋" w:hAnsi="仿宋"/>
          <w:sz w:val="32"/>
          <w:szCs w:val="32"/>
        </w:rPr>
        <w:t>，</w:t>
      </w:r>
      <w:r w:rsidRPr="006B6379">
        <w:rPr>
          <w:rFonts w:ascii="仿宋" w:eastAsia="仿宋" w:hAnsi="仿宋" w:hint="eastAsia"/>
          <w:sz w:val="32"/>
          <w:szCs w:val="32"/>
        </w:rPr>
        <w:t>要求</w:t>
      </w:r>
      <w:r w:rsidRPr="006B6379">
        <w:rPr>
          <w:rFonts w:ascii="仿宋" w:eastAsia="仿宋" w:hAnsi="仿宋"/>
          <w:sz w:val="32"/>
          <w:szCs w:val="32"/>
        </w:rPr>
        <w:t>近</w:t>
      </w:r>
      <w:r w:rsidRPr="006B6379">
        <w:rPr>
          <w:rFonts w:ascii="仿宋" w:eastAsia="仿宋" w:hAnsi="仿宋" w:hint="eastAsia"/>
          <w:sz w:val="32"/>
          <w:szCs w:val="32"/>
        </w:rPr>
        <w:t>6年</w:t>
      </w:r>
      <w:r w:rsidRPr="006B6379">
        <w:rPr>
          <w:rFonts w:ascii="仿宋" w:eastAsia="仿宋" w:hAnsi="仿宋"/>
          <w:sz w:val="32"/>
          <w:szCs w:val="32"/>
        </w:rPr>
        <w:t>来内在矿山</w:t>
      </w:r>
      <w:r w:rsidRPr="006B6379">
        <w:rPr>
          <w:rFonts w:ascii="仿宋" w:eastAsia="仿宋" w:hAnsi="仿宋" w:hint="eastAsia"/>
          <w:sz w:val="32"/>
          <w:szCs w:val="32"/>
        </w:rPr>
        <w:t>或</w:t>
      </w:r>
      <w:r w:rsidRPr="006B6379">
        <w:rPr>
          <w:rFonts w:ascii="仿宋" w:eastAsia="仿宋" w:hAnsi="仿宋"/>
          <w:sz w:val="32"/>
          <w:szCs w:val="32"/>
        </w:rPr>
        <w:t>勘查项目的实施案例，且成功应用时间超过</w:t>
      </w:r>
      <w:r w:rsidRPr="006B6379">
        <w:rPr>
          <w:rFonts w:ascii="仿宋" w:eastAsia="仿宋" w:hAnsi="仿宋" w:hint="eastAsia"/>
          <w:sz w:val="32"/>
          <w:szCs w:val="32"/>
        </w:rPr>
        <w:t>2年</w:t>
      </w:r>
      <w:r w:rsidRPr="006B6379">
        <w:rPr>
          <w:rFonts w:ascii="仿宋" w:eastAsia="仿宋" w:hAnsi="仿宋"/>
          <w:sz w:val="32"/>
          <w:szCs w:val="32"/>
        </w:rPr>
        <w:t>。</w:t>
      </w:r>
    </w:p>
    <w:p w:rsidR="0012620C" w:rsidRPr="0074104D" w:rsidRDefault="0012620C" w:rsidP="0074104D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4104D">
        <w:rPr>
          <w:rFonts w:ascii="楷体" w:eastAsia="楷体" w:hAnsi="楷体"/>
          <w:b/>
          <w:sz w:val="32"/>
          <w:szCs w:val="32"/>
        </w:rPr>
        <w:t>（一）项目概况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项目（建设）规模、起止时间、资金投入等概况。</w:t>
      </w:r>
    </w:p>
    <w:p w:rsidR="0012620C" w:rsidRPr="0074104D" w:rsidRDefault="0012620C" w:rsidP="0074104D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4104D">
        <w:rPr>
          <w:rFonts w:ascii="楷体" w:eastAsia="楷体" w:hAnsi="楷体"/>
          <w:b/>
          <w:sz w:val="32"/>
          <w:szCs w:val="32"/>
        </w:rPr>
        <w:t>（二）资源条件</w:t>
      </w:r>
    </w:p>
    <w:p w:rsidR="0012620C" w:rsidRPr="0074104D" w:rsidRDefault="0012620C" w:rsidP="0074104D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4104D">
        <w:rPr>
          <w:rFonts w:ascii="楷体" w:eastAsia="楷体" w:hAnsi="楷体"/>
          <w:b/>
          <w:sz w:val="32"/>
          <w:szCs w:val="32"/>
        </w:rPr>
        <w:lastRenderedPageBreak/>
        <w:t>（三）应用情况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矿产地质、物化探、遥感、钻探、岩矿测试技术在勘查项目中的应用情况，包括所需设备、软件等情况。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采矿、选矿、综合利用、绿色低碳、</w:t>
      </w:r>
      <w:r w:rsidRPr="006B6379">
        <w:rPr>
          <w:rFonts w:ascii="仿宋" w:eastAsia="仿宋" w:hAnsi="仿宋" w:hint="eastAsia"/>
          <w:sz w:val="32"/>
          <w:szCs w:val="32"/>
        </w:rPr>
        <w:t>数字化智能化</w:t>
      </w:r>
      <w:r w:rsidRPr="006B6379">
        <w:rPr>
          <w:rFonts w:ascii="仿宋" w:eastAsia="仿宋" w:hAnsi="仿宋"/>
          <w:sz w:val="32"/>
          <w:szCs w:val="32"/>
        </w:rPr>
        <w:t>技术在矿山生产中的应用情况，包括主要建设内容、装备等情况。</w:t>
      </w:r>
    </w:p>
    <w:p w:rsidR="0012620C" w:rsidRPr="0074104D" w:rsidRDefault="0012620C" w:rsidP="0074104D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4104D">
        <w:rPr>
          <w:rFonts w:ascii="楷体" w:eastAsia="楷体" w:hAnsi="楷体"/>
          <w:b/>
          <w:sz w:val="32"/>
          <w:szCs w:val="32"/>
        </w:rPr>
        <w:t>（四）效益评价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对比分析技术应用或项目实施前后产生的资源、经济、环境和社会效益。资源效益主要指找矿发现的资源量，提高开采回采率、选矿回收率，低品位、共伴生、难利用矿产带来的资源数量等</w:t>
      </w:r>
      <w:r w:rsidRPr="006B6379">
        <w:rPr>
          <w:rFonts w:ascii="仿宋" w:eastAsia="仿宋" w:hAnsi="仿宋" w:hint="eastAsia"/>
          <w:sz w:val="32"/>
          <w:szCs w:val="32"/>
        </w:rPr>
        <w:t>；</w:t>
      </w:r>
      <w:r w:rsidRPr="006B6379">
        <w:rPr>
          <w:rFonts w:ascii="仿宋" w:eastAsia="仿宋" w:hAnsi="仿宋"/>
          <w:sz w:val="32"/>
          <w:szCs w:val="32"/>
        </w:rPr>
        <w:t>经济效益指项目实施或技术应用后带来的总利润和税收情况，详细反映单位产品的成本构成</w:t>
      </w:r>
      <w:r w:rsidRPr="006B6379">
        <w:rPr>
          <w:rFonts w:ascii="仿宋" w:eastAsia="仿宋" w:hAnsi="仿宋" w:hint="eastAsia"/>
          <w:sz w:val="32"/>
          <w:szCs w:val="32"/>
        </w:rPr>
        <w:t>；</w:t>
      </w:r>
      <w:r w:rsidRPr="006B6379">
        <w:rPr>
          <w:rFonts w:ascii="仿宋" w:eastAsia="仿宋" w:hAnsi="仿宋"/>
          <w:sz w:val="32"/>
          <w:szCs w:val="32"/>
        </w:rPr>
        <w:t>环境效益指低碳、节能、节水等情况</w:t>
      </w:r>
      <w:r w:rsidRPr="006B6379">
        <w:rPr>
          <w:rFonts w:ascii="仿宋" w:eastAsia="仿宋" w:hAnsi="仿宋" w:hint="eastAsia"/>
          <w:sz w:val="32"/>
          <w:szCs w:val="32"/>
        </w:rPr>
        <w:t>；</w:t>
      </w:r>
      <w:r w:rsidRPr="006B6379">
        <w:rPr>
          <w:rFonts w:ascii="仿宋" w:eastAsia="仿宋" w:hAnsi="仿宋"/>
          <w:sz w:val="32"/>
          <w:szCs w:val="32"/>
        </w:rPr>
        <w:t>社会效益指增加的就业、税收等情况。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六、推广潜力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详述该技术在行业内的推广前景和潜力，提供具体测算过程及相关数据，包括可推广范围、盘活资源储量、增加产值</w:t>
      </w:r>
      <w:r w:rsidRPr="006B6379">
        <w:rPr>
          <w:rFonts w:ascii="仿宋" w:eastAsia="仿宋" w:hAnsi="仿宋" w:hint="eastAsia"/>
          <w:sz w:val="32"/>
          <w:szCs w:val="32"/>
        </w:rPr>
        <w:t>利润</w:t>
      </w:r>
      <w:r w:rsidRPr="006B6379">
        <w:rPr>
          <w:rFonts w:ascii="仿宋" w:eastAsia="仿宋" w:hAnsi="仿宋"/>
          <w:sz w:val="32"/>
          <w:szCs w:val="32"/>
        </w:rPr>
        <w:t>、低碳、节能、节地、节水及</w:t>
      </w:r>
      <w:r w:rsidRPr="006B6379">
        <w:rPr>
          <w:rFonts w:ascii="仿宋" w:eastAsia="仿宋" w:hAnsi="仿宋" w:hint="eastAsia"/>
          <w:sz w:val="32"/>
          <w:szCs w:val="32"/>
        </w:rPr>
        <w:t>综合</w:t>
      </w:r>
      <w:r w:rsidRPr="006B6379">
        <w:rPr>
          <w:rFonts w:ascii="仿宋" w:eastAsia="仿宋" w:hAnsi="仿宋"/>
          <w:sz w:val="32"/>
          <w:szCs w:val="32"/>
        </w:rPr>
        <w:t>利用等。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379">
        <w:rPr>
          <w:rFonts w:ascii="黑体" w:eastAsia="黑体" w:hAnsi="黑体"/>
          <w:sz w:val="32"/>
          <w:szCs w:val="32"/>
        </w:rPr>
        <w:t>七、附件</w:t>
      </w:r>
    </w:p>
    <w:p w:rsidR="0012620C" w:rsidRPr="006B6379" w:rsidRDefault="0012620C" w:rsidP="006B637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B6379">
        <w:rPr>
          <w:rFonts w:ascii="仿宋" w:eastAsia="仿宋" w:hAnsi="仿宋"/>
          <w:sz w:val="32"/>
          <w:szCs w:val="32"/>
        </w:rPr>
        <w:t>技术研究工作报告、鉴定意见、专利证书、获奖证明等。</w:t>
      </w:r>
    </w:p>
    <w:p w:rsidR="0012620C" w:rsidRPr="006B6379" w:rsidRDefault="0012620C" w:rsidP="006B6379">
      <w:pPr>
        <w:widowControl/>
        <w:shd w:val="clear" w:color="auto" w:fill="FFFFFF"/>
        <w:adjustRightInd w:val="0"/>
        <w:snapToGrid w:val="0"/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  <w:sectPr w:rsidR="0012620C" w:rsidRPr="006B6379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12620C" w:rsidRPr="0074104D" w:rsidRDefault="0012620C" w:rsidP="0012620C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74104D">
        <w:rPr>
          <w:rFonts w:ascii="黑体" w:eastAsia="黑体" w:hAnsi="黑体"/>
          <w:sz w:val="32"/>
          <w:szCs w:val="32"/>
        </w:rPr>
        <w:lastRenderedPageBreak/>
        <w:t>附件2</w:t>
      </w:r>
    </w:p>
    <w:p w:rsidR="0012620C" w:rsidRPr="0012620C" w:rsidRDefault="0012620C" w:rsidP="0012620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2620C">
        <w:rPr>
          <w:rFonts w:ascii="方正小标宋简体" w:eastAsia="方正小标宋简体" w:hAnsi="华文中宋" w:cs="宋体" w:hint="eastAsia"/>
          <w:sz w:val="36"/>
          <w:szCs w:val="36"/>
        </w:rPr>
        <w:t>矿产资源节约和综合利用先进适用技术推荐表</w:t>
      </w:r>
    </w:p>
    <w:p w:rsidR="0012620C" w:rsidRPr="00A76B0A" w:rsidRDefault="0012620C" w:rsidP="0012620C">
      <w:pPr>
        <w:rPr>
          <w:rFonts w:ascii="仿宋" w:eastAsia="仿宋" w:hAnsi="仿宋"/>
          <w:b/>
          <w:sz w:val="24"/>
          <w:szCs w:val="24"/>
        </w:rPr>
      </w:pPr>
      <w:r w:rsidRPr="00A76B0A">
        <w:rPr>
          <w:rFonts w:ascii="仿宋" w:eastAsia="仿宋" w:hAnsi="仿宋"/>
          <w:b/>
          <w:sz w:val="24"/>
          <w:szCs w:val="24"/>
        </w:rPr>
        <w:t>推荐单位：中国冶金矿山企业协会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440"/>
        <w:gridCol w:w="12"/>
        <w:gridCol w:w="5917"/>
      </w:tblGrid>
      <w:tr w:rsidR="0012620C" w:rsidRPr="0084006C" w:rsidTr="00BC1AF4">
        <w:trPr>
          <w:trHeight w:val="58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0C" w:rsidRPr="0084006C" w:rsidRDefault="0012620C" w:rsidP="00BC1AF4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技术（装备）名称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20C" w:rsidRPr="0084006C" w:rsidRDefault="0012620C" w:rsidP="00BC1AF4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trHeight w:val="481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技术类型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□矿产地质 □物</w:t>
            </w:r>
            <w:r w:rsidR="00A97DE3">
              <w:rPr>
                <w:rFonts w:ascii="仿宋" w:eastAsia="仿宋" w:hAnsi="仿宋" w:hint="eastAsia"/>
                <w:sz w:val="24"/>
                <w:szCs w:val="24"/>
              </w:rPr>
              <w:t>探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 xml:space="preserve"> □化探 □遥感 □钻探□岩矿测试□采矿 □选矿 □综合利用 □绿色低碳□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化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智能化</w:t>
            </w:r>
          </w:p>
        </w:tc>
      </w:tr>
      <w:tr w:rsidR="00A76B0A" w:rsidRPr="0084006C" w:rsidTr="00BC1AF4">
        <w:trPr>
          <w:trHeight w:val="599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适用范围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A76B0A">
        <w:trPr>
          <w:cantSplit/>
          <w:trHeight w:val="778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术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内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基本原理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197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4006C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关键技术（或装备）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（逐条列出关键技术名称或装备名称）</w:t>
            </w:r>
          </w:p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197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4006C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工艺（工作）流程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（说明技术内容，附工艺或工作流程图，功能结构图）</w:t>
            </w:r>
          </w:p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trHeight w:val="13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主要指标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（逐条列出体现技术先进性的指标，或技术应用前后重要指标变化情况）</w:t>
            </w:r>
          </w:p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trHeight w:val="13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技术</w:t>
            </w:r>
            <w:r w:rsidR="008307CF">
              <w:rPr>
                <w:rFonts w:ascii="仿宋" w:eastAsia="仿宋" w:hAnsi="仿宋"/>
                <w:sz w:val="24"/>
                <w:szCs w:val="24"/>
              </w:rPr>
              <w:t>评价</w:t>
            </w:r>
            <w:r w:rsidR="008307C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鉴定</w:t>
            </w:r>
            <w:r w:rsidR="008307C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（如技术已通过有关</w:t>
            </w:r>
            <w:r w:rsidR="008307CF">
              <w:rPr>
                <w:rFonts w:ascii="仿宋" w:eastAsia="仿宋" w:hAnsi="仿宋"/>
                <w:sz w:val="24"/>
                <w:szCs w:val="24"/>
              </w:rPr>
              <w:t>评价</w:t>
            </w:r>
            <w:r w:rsidR="008307C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鉴定和检测，需提供相关材料）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135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技术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应用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现状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技术应用</w:t>
            </w:r>
          </w:p>
          <w:p w:rsidR="00A76B0A" w:rsidRPr="0084006C" w:rsidRDefault="00A76B0A" w:rsidP="00A76B0A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现状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（技术的应用情况、技术成熟性、存在问题等）</w:t>
            </w:r>
          </w:p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135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成功实施</w:t>
            </w:r>
          </w:p>
          <w:p w:rsidR="00A76B0A" w:rsidRPr="0084006C" w:rsidRDefault="00A76B0A" w:rsidP="00A76B0A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案例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 w:hint="eastAsia"/>
                <w:sz w:val="24"/>
                <w:szCs w:val="24"/>
              </w:rPr>
              <w:t>（近6年来内在矿山或勘查项目的实施案例，且成功应用时间超过2年）</w:t>
            </w:r>
          </w:p>
        </w:tc>
      </w:tr>
      <w:tr w:rsidR="00A76B0A" w:rsidRPr="0084006C" w:rsidTr="0084006C">
        <w:trPr>
          <w:trHeight w:val="2019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推广潜力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0A" w:rsidRPr="0084006C" w:rsidRDefault="00A76B0A" w:rsidP="008307CF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（简述该技术在行业内的推广前景和潜力）</w:t>
            </w:r>
          </w:p>
          <w:p w:rsidR="00A76B0A" w:rsidRPr="0084006C" w:rsidRDefault="00A76B0A" w:rsidP="00A76B0A">
            <w:pPr>
              <w:adjustRightInd w:val="0"/>
              <w:snapToGrid w:val="0"/>
              <w:ind w:firstLineChars="200" w:firstLine="444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地质勘查类技术简述在提高找矿效率、降低勘查成本、减少环境扰动等方面取得的成效，分析在行业内的推广潜力，并提供具体相关数据；</w:t>
            </w:r>
          </w:p>
          <w:p w:rsidR="00A76B0A" w:rsidRPr="0084006C" w:rsidRDefault="00A76B0A" w:rsidP="00A76B0A">
            <w:pPr>
              <w:adjustRightInd w:val="0"/>
              <w:snapToGrid w:val="0"/>
              <w:ind w:firstLineChars="200" w:firstLine="444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采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选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综合利用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、绿色低碳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及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数字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化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智能化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技术简述在盘活资源储量、增加产值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利润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、低碳、节能、节地、节水及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利用等方面取得的成效，分析在行业内的推广潜力，包括提供具体测算过程及相关数据。</w:t>
            </w:r>
          </w:p>
        </w:tc>
      </w:tr>
      <w:tr w:rsidR="00A76B0A" w:rsidRPr="0084006C" w:rsidTr="00BC1AF4">
        <w:trPr>
          <w:trHeight w:val="428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lastRenderedPageBreak/>
              <w:t>成功实施案例</w:t>
            </w:r>
          </w:p>
        </w:tc>
      </w:tr>
      <w:tr w:rsidR="00A76B0A" w:rsidRPr="0084006C" w:rsidTr="00BC1AF4">
        <w:trPr>
          <w:trHeight w:val="428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left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项目名称：</w:t>
            </w:r>
          </w:p>
        </w:tc>
      </w:tr>
      <w:tr w:rsidR="00A76B0A" w:rsidRPr="0084006C" w:rsidTr="00BC1AF4">
        <w:trPr>
          <w:cantSplit/>
          <w:trHeight w:val="653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概况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建设规模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建设条件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投资额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653"/>
          <w:jc w:val="center"/>
        </w:trPr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应用情况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改造内容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BC1AF4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主要设备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84006C">
        <w:trPr>
          <w:cantSplit/>
          <w:trHeight w:val="704"/>
          <w:jc w:val="center"/>
        </w:trPr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效益评价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资源效益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703512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（简述盘活资源储量的测算方法及采用的相关数据）</w:t>
            </w:r>
          </w:p>
        </w:tc>
      </w:tr>
      <w:tr w:rsidR="00A76B0A" w:rsidRPr="0084006C" w:rsidTr="0084006C">
        <w:trPr>
          <w:cantSplit/>
          <w:trHeight w:val="731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经济效益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703512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（简述矿业产值、利润等经济指标相关数据）</w:t>
            </w:r>
          </w:p>
        </w:tc>
      </w:tr>
      <w:tr w:rsidR="00A76B0A" w:rsidRPr="0084006C" w:rsidTr="0084006C">
        <w:trPr>
          <w:cantSplit/>
          <w:trHeight w:val="815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环境效益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703512">
            <w:pPr>
              <w:adjustRightInd w:val="0"/>
              <w:snapToGrid w:val="0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（简述低碳、节能、节地、节水及</w:t>
            </w:r>
            <w:r w:rsidRPr="0084006C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  <w:r w:rsidRPr="0084006C">
              <w:rPr>
                <w:rFonts w:ascii="仿宋" w:eastAsia="仿宋" w:hAnsi="仿宋"/>
                <w:sz w:val="24"/>
                <w:szCs w:val="24"/>
              </w:rPr>
              <w:t>利用成效相关数据等）</w:t>
            </w:r>
          </w:p>
        </w:tc>
      </w:tr>
      <w:tr w:rsidR="00A76B0A" w:rsidRPr="0084006C" w:rsidTr="0084006C">
        <w:trPr>
          <w:cantSplit/>
          <w:trHeight w:val="787"/>
          <w:jc w:val="center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84006C">
            <w:pPr>
              <w:snapToGrid w:val="0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对找矿工作的意义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84006C">
        <w:trPr>
          <w:cantSplit/>
          <w:trHeight w:val="1158"/>
          <w:jc w:val="center"/>
        </w:trPr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推广措施及建议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84006C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6B0A" w:rsidRPr="0084006C" w:rsidTr="0084006C">
        <w:trPr>
          <w:cantSplit/>
          <w:trHeight w:val="2839"/>
          <w:jc w:val="center"/>
        </w:trPr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推荐单位意见</w:t>
            </w: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>（盖章）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  <w:p w:rsidR="00A76B0A" w:rsidRPr="0084006C" w:rsidRDefault="00A76B0A" w:rsidP="00A76B0A">
            <w:pPr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  <w:p w:rsidR="00A76B0A" w:rsidRPr="0084006C" w:rsidRDefault="00A76B0A" w:rsidP="0084006C">
            <w:pPr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  <w:p w:rsidR="00A76B0A" w:rsidRPr="0084006C" w:rsidRDefault="00A76B0A" w:rsidP="00A76B0A">
            <w:pPr>
              <w:jc w:val="right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4006C">
              <w:rPr>
                <w:rFonts w:ascii="仿宋" w:eastAsia="仿宋" w:hAnsi="仿宋"/>
                <w:sz w:val="24"/>
                <w:szCs w:val="24"/>
              </w:rPr>
              <w:t xml:space="preserve">    年  月  日</w:t>
            </w:r>
          </w:p>
        </w:tc>
      </w:tr>
    </w:tbl>
    <w:p w:rsidR="0012620C" w:rsidRPr="0084006C" w:rsidRDefault="0012620C" w:rsidP="0012620C">
      <w:pPr>
        <w:rPr>
          <w:rFonts w:ascii="仿宋" w:eastAsia="仿宋" w:hAnsi="仿宋"/>
          <w:sz w:val="24"/>
          <w:szCs w:val="30"/>
        </w:rPr>
      </w:pPr>
      <w:r w:rsidRPr="0084006C">
        <w:rPr>
          <w:rFonts w:ascii="仿宋" w:eastAsia="仿宋" w:hAnsi="仿宋"/>
          <w:sz w:val="24"/>
          <w:szCs w:val="30"/>
        </w:rPr>
        <w:t xml:space="preserve">申报单位联系人：                         联系电话：        </w:t>
      </w:r>
    </w:p>
    <w:p w:rsidR="00D24A6D" w:rsidRPr="0084006C" w:rsidRDefault="0012620C" w:rsidP="0084006C">
      <w:pPr>
        <w:rPr>
          <w:szCs w:val="24"/>
        </w:rPr>
      </w:pPr>
      <w:r w:rsidRPr="0084006C">
        <w:rPr>
          <w:rFonts w:ascii="仿宋" w:eastAsia="仿宋" w:hAnsi="仿宋"/>
          <w:sz w:val="24"/>
          <w:szCs w:val="30"/>
        </w:rPr>
        <w:t>推荐单位联系人：</w:t>
      </w:r>
      <w:r w:rsidR="0084006C">
        <w:rPr>
          <w:rFonts w:ascii="仿宋" w:eastAsia="仿宋" w:hAnsi="仿宋"/>
          <w:sz w:val="24"/>
          <w:szCs w:val="30"/>
        </w:rPr>
        <w:t>姜圣才</w:t>
      </w:r>
      <w:r w:rsidRPr="0084006C">
        <w:rPr>
          <w:rFonts w:ascii="仿宋" w:eastAsia="仿宋" w:hAnsi="仿宋"/>
          <w:sz w:val="24"/>
          <w:szCs w:val="30"/>
        </w:rPr>
        <w:t xml:space="preserve">                  联系电话：</w:t>
      </w:r>
      <w:r w:rsidR="0084006C">
        <w:rPr>
          <w:rFonts w:ascii="仿宋" w:eastAsia="仿宋" w:hAnsi="仿宋" w:hint="eastAsia"/>
          <w:sz w:val="24"/>
          <w:szCs w:val="30"/>
        </w:rPr>
        <w:t>010-87767393；13401014696</w:t>
      </w:r>
    </w:p>
    <w:sectPr w:rsidR="00D24A6D" w:rsidRPr="0084006C" w:rsidSect="00816E69">
      <w:footerReference w:type="even" r:id="rId10"/>
      <w:footerReference w:type="default" r:id="rId11"/>
      <w:footerReference w:type="first" r:id="rId12"/>
      <w:type w:val="oddPage"/>
      <w:pgSz w:w="11906" w:h="16838" w:code="9"/>
      <w:pgMar w:top="2098" w:right="1558" w:bottom="2041" w:left="1928" w:header="851" w:footer="1531" w:gutter="0"/>
      <w:cols w:space="425"/>
      <w:docGrid w:type="linesAndChars" w:linePitch="533" w:charSpace="-37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AB" w:rsidRDefault="00F030AB" w:rsidP="00622F40">
      <w:r>
        <w:separator/>
      </w:r>
    </w:p>
  </w:endnote>
  <w:endnote w:type="continuationSeparator" w:id="0">
    <w:p w:rsidR="00F030AB" w:rsidRDefault="00F030AB" w:rsidP="006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0C" w:rsidRPr="0012620C" w:rsidRDefault="00D07585" w:rsidP="00A07D40">
    <w:pPr>
      <w:tabs>
        <w:tab w:val="left" w:pos="622"/>
      </w:tabs>
      <w:rPr>
        <w:rFonts w:asciiTheme="minorEastAsia" w:eastAsiaTheme="minorEastAsia" w:hAnsiTheme="minorEastAsia" w:cstheme="majorBidi"/>
        <w:sz w:val="24"/>
        <w:szCs w:val="24"/>
      </w:rPr>
    </w:pPr>
    <w:r w:rsidRPr="0012620C">
      <w:rPr>
        <w:rFonts w:asciiTheme="minorEastAsia" w:eastAsiaTheme="minorEastAsia" w:hAnsiTheme="minorEastAsia" w:cstheme="majorBidi"/>
        <w:sz w:val="24"/>
        <w:szCs w:val="24"/>
      </w:rPr>
      <w:fldChar w:fldCharType="begin"/>
    </w:r>
    <w:r w:rsidR="0012620C" w:rsidRPr="0012620C">
      <w:rPr>
        <w:rFonts w:asciiTheme="minorEastAsia" w:eastAsiaTheme="minorEastAsia" w:hAnsiTheme="minorEastAsia" w:cstheme="majorBidi"/>
        <w:sz w:val="24"/>
        <w:szCs w:val="24"/>
      </w:rPr>
      <w:instrText>PAGE   \* MERGEFORMAT</w:instrText>
    </w:r>
    <w:r w:rsidRPr="0012620C">
      <w:rPr>
        <w:rFonts w:asciiTheme="minorEastAsia" w:eastAsiaTheme="minorEastAsia" w:hAnsiTheme="minorEastAsia" w:cstheme="majorBidi"/>
        <w:sz w:val="24"/>
        <w:szCs w:val="24"/>
      </w:rPr>
      <w:fldChar w:fldCharType="separate"/>
    </w:r>
    <w:r w:rsidR="00D45C0C" w:rsidRPr="00D45C0C">
      <w:rPr>
        <w:rFonts w:asciiTheme="minorEastAsia" w:eastAsiaTheme="minorEastAsia" w:hAnsiTheme="minorEastAsia" w:cstheme="majorBidi"/>
        <w:noProof/>
        <w:sz w:val="24"/>
        <w:szCs w:val="24"/>
        <w:lang w:val="zh-CN"/>
      </w:rPr>
      <w:t>-</w:t>
    </w:r>
    <w:r w:rsidR="00D45C0C">
      <w:rPr>
        <w:rFonts w:asciiTheme="minorEastAsia" w:eastAsiaTheme="minorEastAsia" w:hAnsiTheme="minorEastAsia" w:cstheme="majorBidi"/>
        <w:noProof/>
        <w:sz w:val="24"/>
        <w:szCs w:val="24"/>
      </w:rPr>
      <w:t xml:space="preserve"> 2 -</w:t>
    </w:r>
    <w:r w:rsidRPr="0012620C">
      <w:rPr>
        <w:rFonts w:asciiTheme="minorEastAsia" w:eastAsiaTheme="minorEastAsia" w:hAnsiTheme="minorEastAsia" w:cstheme="majorBidi"/>
        <w:sz w:val="24"/>
        <w:szCs w:val="24"/>
      </w:rPr>
      <w:fldChar w:fldCharType="end"/>
    </w:r>
  </w:p>
  <w:p w:rsidR="0012620C" w:rsidRDefault="001262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0C" w:rsidRPr="0012620C" w:rsidRDefault="00D07585" w:rsidP="0012620C">
    <w:pPr>
      <w:pStyle w:val="a4"/>
      <w:jc w:val="right"/>
      <w:rPr>
        <w:rFonts w:asciiTheme="minorEastAsia" w:hAnsiTheme="minorEastAsia"/>
        <w:sz w:val="24"/>
        <w:szCs w:val="24"/>
      </w:rPr>
    </w:pPr>
    <w:r w:rsidRPr="0012620C">
      <w:rPr>
        <w:rFonts w:asciiTheme="minorEastAsia" w:hAnsiTheme="minorEastAsia"/>
        <w:sz w:val="24"/>
        <w:szCs w:val="24"/>
      </w:rPr>
      <w:fldChar w:fldCharType="begin"/>
    </w:r>
    <w:r w:rsidR="0012620C" w:rsidRPr="0012620C">
      <w:rPr>
        <w:rFonts w:asciiTheme="minorEastAsia" w:hAnsiTheme="minorEastAsia"/>
        <w:sz w:val="24"/>
        <w:szCs w:val="24"/>
      </w:rPr>
      <w:instrText>PAGE   \* MERGEFORMAT</w:instrText>
    </w:r>
    <w:r w:rsidRPr="0012620C">
      <w:rPr>
        <w:rFonts w:asciiTheme="minorEastAsia" w:hAnsiTheme="minorEastAsia"/>
        <w:sz w:val="24"/>
        <w:szCs w:val="24"/>
      </w:rPr>
      <w:fldChar w:fldCharType="separate"/>
    </w:r>
    <w:r w:rsidR="00D45C0C" w:rsidRPr="00D45C0C">
      <w:rPr>
        <w:rFonts w:asciiTheme="minorEastAsia" w:hAnsiTheme="minorEastAsia"/>
        <w:noProof/>
        <w:sz w:val="24"/>
        <w:szCs w:val="24"/>
        <w:lang w:val="zh-CN"/>
      </w:rPr>
      <w:t>-</w:t>
    </w:r>
    <w:r w:rsidR="00D45C0C">
      <w:rPr>
        <w:rFonts w:asciiTheme="minorEastAsia" w:hAnsiTheme="minorEastAsia"/>
        <w:noProof/>
        <w:sz w:val="24"/>
        <w:szCs w:val="24"/>
      </w:rPr>
      <w:t xml:space="preserve"> 1 -</w:t>
    </w:r>
    <w:r w:rsidRPr="0012620C">
      <w:rPr>
        <w:rFonts w:asciiTheme="minorEastAsia" w:hAnsiTheme="minorEastAsia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0C" w:rsidRPr="001A2419" w:rsidRDefault="00D07585" w:rsidP="001A2419">
    <w:pPr>
      <w:pStyle w:val="a4"/>
      <w:jc w:val="right"/>
      <w:rPr>
        <w:rFonts w:asciiTheme="minorEastAsia" w:hAnsiTheme="minorEastAsia"/>
        <w:sz w:val="24"/>
        <w:szCs w:val="24"/>
      </w:rPr>
    </w:pPr>
    <w:r w:rsidRPr="001A2419">
      <w:rPr>
        <w:rFonts w:asciiTheme="minorEastAsia" w:hAnsiTheme="minorEastAsia"/>
        <w:sz w:val="24"/>
        <w:szCs w:val="24"/>
      </w:rPr>
      <w:fldChar w:fldCharType="begin"/>
    </w:r>
    <w:r w:rsidR="0012620C" w:rsidRPr="001A2419">
      <w:rPr>
        <w:rFonts w:asciiTheme="minorEastAsia" w:hAnsiTheme="minorEastAsia"/>
        <w:sz w:val="24"/>
        <w:szCs w:val="24"/>
      </w:rPr>
      <w:instrText>PAGE   \* MERGEFORMAT</w:instrText>
    </w:r>
    <w:r w:rsidRPr="001A2419">
      <w:rPr>
        <w:rFonts w:asciiTheme="minorEastAsia" w:hAnsiTheme="minorEastAsia"/>
        <w:sz w:val="24"/>
        <w:szCs w:val="24"/>
      </w:rPr>
      <w:fldChar w:fldCharType="separate"/>
    </w:r>
    <w:r w:rsidR="00D45C0C" w:rsidRPr="00D45C0C">
      <w:rPr>
        <w:rFonts w:asciiTheme="minorEastAsia" w:hAnsiTheme="minorEastAsia"/>
        <w:noProof/>
        <w:sz w:val="24"/>
        <w:szCs w:val="24"/>
        <w:lang w:val="zh-CN"/>
      </w:rPr>
      <w:t>-</w:t>
    </w:r>
    <w:r w:rsidR="00D45C0C">
      <w:rPr>
        <w:rFonts w:asciiTheme="minorEastAsia" w:hAnsiTheme="minorEastAsia"/>
        <w:noProof/>
        <w:sz w:val="24"/>
        <w:szCs w:val="24"/>
      </w:rPr>
      <w:t xml:space="preserve"> 3 -</w:t>
    </w:r>
    <w:r w:rsidRPr="001A2419">
      <w:rPr>
        <w:rFonts w:asciiTheme="minorEastAsia" w:hAnsiTheme="minorEastAsia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29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A5830" w:rsidRPr="001A2419" w:rsidRDefault="003A5830" w:rsidP="003A5830">
        <w:pPr>
          <w:pStyle w:val="a4"/>
          <w:ind w:firstLineChars="100" w:firstLine="180"/>
          <w:rPr>
            <w:sz w:val="24"/>
            <w:szCs w:val="24"/>
          </w:rPr>
        </w:pPr>
        <w:r w:rsidRPr="001A2419">
          <w:rPr>
            <w:rFonts w:hint="eastAsia"/>
            <w:sz w:val="24"/>
            <w:szCs w:val="24"/>
          </w:rPr>
          <w:t>－</w: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begin"/>
        </w:r>
        <w:r w:rsidRPr="001A241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separate"/>
        </w:r>
        <w:r w:rsidR="00D45C0C" w:rsidRPr="00D45C0C">
          <w:rPr>
            <w:rFonts w:asciiTheme="minorEastAsia" w:hAnsiTheme="minorEastAsia"/>
            <w:noProof/>
            <w:sz w:val="24"/>
            <w:szCs w:val="24"/>
            <w:lang w:val="zh-CN"/>
          </w:rPr>
          <w:t>6</w: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end"/>
        </w:r>
        <w:r w:rsidRPr="001A2419">
          <w:rPr>
            <w:rFonts w:hint="eastAsia"/>
            <w:sz w:val="24"/>
            <w:szCs w:val="24"/>
          </w:rPr>
          <w:t>－</w:t>
        </w:r>
      </w:p>
    </w:sdtContent>
  </w:sdt>
  <w:p w:rsidR="00175088" w:rsidRPr="00175088" w:rsidRDefault="00175088" w:rsidP="00175088">
    <w:pPr>
      <w:pStyle w:val="a4"/>
      <w:ind w:right="360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29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A5830" w:rsidRPr="001A2419" w:rsidRDefault="003A5830" w:rsidP="003A5830">
        <w:pPr>
          <w:pStyle w:val="a4"/>
          <w:ind w:right="180"/>
          <w:jc w:val="right"/>
          <w:rPr>
            <w:sz w:val="24"/>
            <w:szCs w:val="24"/>
          </w:rPr>
        </w:pPr>
        <w:r w:rsidRPr="001A2419">
          <w:rPr>
            <w:rFonts w:hint="eastAsia"/>
            <w:sz w:val="24"/>
            <w:szCs w:val="24"/>
          </w:rPr>
          <w:t>－</w: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begin"/>
        </w:r>
        <w:r w:rsidRPr="001A2419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separate"/>
        </w:r>
        <w:r w:rsidR="00D45C0C" w:rsidRPr="00D45C0C">
          <w:rPr>
            <w:rFonts w:asciiTheme="minorEastAsia" w:hAnsiTheme="minorEastAsia"/>
            <w:noProof/>
            <w:sz w:val="24"/>
            <w:szCs w:val="24"/>
            <w:lang w:val="zh-CN"/>
          </w:rPr>
          <w:t>5</w:t>
        </w:r>
        <w:r w:rsidR="00D07585" w:rsidRPr="001A2419">
          <w:rPr>
            <w:rFonts w:asciiTheme="minorEastAsia" w:hAnsiTheme="minorEastAsia"/>
            <w:sz w:val="24"/>
            <w:szCs w:val="24"/>
          </w:rPr>
          <w:fldChar w:fldCharType="end"/>
        </w:r>
        <w:r w:rsidRPr="001A2419">
          <w:rPr>
            <w:rFonts w:hint="eastAsia"/>
            <w:sz w:val="24"/>
            <w:szCs w:val="24"/>
          </w:rPr>
          <w:t>－</w:t>
        </w:r>
      </w:p>
    </w:sdtContent>
  </w:sdt>
  <w:p w:rsidR="00175088" w:rsidRDefault="003A5830" w:rsidP="003A5830">
    <w:pPr>
      <w:pStyle w:val="a4"/>
    </w:pPr>
    <w:r>
      <w:ptab w:relativeTo="margin" w:alignment="right" w:leader="none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2913"/>
      <w:docPartObj>
        <w:docPartGallery w:val="Page Numbers (Bottom of Page)"/>
        <w:docPartUnique/>
      </w:docPartObj>
    </w:sdtPr>
    <w:sdtEndPr/>
    <w:sdtContent>
      <w:p w:rsidR="003558D8" w:rsidRDefault="00D07585">
        <w:pPr>
          <w:pStyle w:val="a4"/>
          <w:jc w:val="right"/>
        </w:pPr>
        <w:r>
          <w:fldChar w:fldCharType="begin"/>
        </w:r>
        <w:r w:rsidR="00C5309B">
          <w:instrText xml:space="preserve"> PAGE   \* MERGEFORMAT </w:instrText>
        </w:r>
        <w:r>
          <w:fldChar w:fldCharType="separate"/>
        </w:r>
        <w:r w:rsidR="00175088" w:rsidRPr="0017508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558D8" w:rsidRDefault="003558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AB" w:rsidRDefault="00F030AB" w:rsidP="00622F40">
      <w:r>
        <w:separator/>
      </w:r>
    </w:p>
  </w:footnote>
  <w:footnote w:type="continuationSeparator" w:id="0">
    <w:p w:rsidR="00F030AB" w:rsidRDefault="00F030AB" w:rsidP="0062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F40"/>
    <w:rsid w:val="00001178"/>
    <w:rsid w:val="000072AC"/>
    <w:rsid w:val="0001022F"/>
    <w:rsid w:val="0002576D"/>
    <w:rsid w:val="00043F36"/>
    <w:rsid w:val="000542B1"/>
    <w:rsid w:val="000602DD"/>
    <w:rsid w:val="000A2742"/>
    <w:rsid w:val="000D315F"/>
    <w:rsid w:val="000D7AC9"/>
    <w:rsid w:val="0012620C"/>
    <w:rsid w:val="00132416"/>
    <w:rsid w:val="00170A34"/>
    <w:rsid w:val="00175088"/>
    <w:rsid w:val="001761A9"/>
    <w:rsid w:val="00180FAF"/>
    <w:rsid w:val="001A2419"/>
    <w:rsid w:val="001B27C0"/>
    <w:rsid w:val="001E1A49"/>
    <w:rsid w:val="0020154E"/>
    <w:rsid w:val="00234B44"/>
    <w:rsid w:val="0025496A"/>
    <w:rsid w:val="002E0C56"/>
    <w:rsid w:val="00301B2C"/>
    <w:rsid w:val="003407DB"/>
    <w:rsid w:val="003558D8"/>
    <w:rsid w:val="003911D2"/>
    <w:rsid w:val="003A5830"/>
    <w:rsid w:val="003D5959"/>
    <w:rsid w:val="003E3CB4"/>
    <w:rsid w:val="003E4B00"/>
    <w:rsid w:val="00420F08"/>
    <w:rsid w:val="00442EF3"/>
    <w:rsid w:val="00453B75"/>
    <w:rsid w:val="0047240D"/>
    <w:rsid w:val="00496F62"/>
    <w:rsid w:val="004A0873"/>
    <w:rsid w:val="004B68BC"/>
    <w:rsid w:val="004E4049"/>
    <w:rsid w:val="005209F3"/>
    <w:rsid w:val="00521CDD"/>
    <w:rsid w:val="0059578A"/>
    <w:rsid w:val="005B424D"/>
    <w:rsid w:val="005D161B"/>
    <w:rsid w:val="005D3399"/>
    <w:rsid w:val="00622F40"/>
    <w:rsid w:val="00633BD0"/>
    <w:rsid w:val="00663D6E"/>
    <w:rsid w:val="00663E0D"/>
    <w:rsid w:val="006977F2"/>
    <w:rsid w:val="006B4F16"/>
    <w:rsid w:val="006B6379"/>
    <w:rsid w:val="006C7AE9"/>
    <w:rsid w:val="006D6B5E"/>
    <w:rsid w:val="00702D4D"/>
    <w:rsid w:val="00703512"/>
    <w:rsid w:val="007262D4"/>
    <w:rsid w:val="0074104D"/>
    <w:rsid w:val="007A0A59"/>
    <w:rsid w:val="0081103C"/>
    <w:rsid w:val="00815E10"/>
    <w:rsid w:val="00816E69"/>
    <w:rsid w:val="008307CF"/>
    <w:rsid w:val="00835B0A"/>
    <w:rsid w:val="00836B08"/>
    <w:rsid w:val="0084006C"/>
    <w:rsid w:val="0088769E"/>
    <w:rsid w:val="008B6F3C"/>
    <w:rsid w:val="008C2E36"/>
    <w:rsid w:val="009406E0"/>
    <w:rsid w:val="00975DED"/>
    <w:rsid w:val="00986E00"/>
    <w:rsid w:val="00996DE4"/>
    <w:rsid w:val="009A7297"/>
    <w:rsid w:val="009C5162"/>
    <w:rsid w:val="00A029E2"/>
    <w:rsid w:val="00A07D40"/>
    <w:rsid w:val="00A24EB6"/>
    <w:rsid w:val="00A4649A"/>
    <w:rsid w:val="00A75EC4"/>
    <w:rsid w:val="00A76B0A"/>
    <w:rsid w:val="00A77D4F"/>
    <w:rsid w:val="00A97DE3"/>
    <w:rsid w:val="00AA4FF6"/>
    <w:rsid w:val="00AE67BA"/>
    <w:rsid w:val="00B3110E"/>
    <w:rsid w:val="00B41D29"/>
    <w:rsid w:val="00B62A71"/>
    <w:rsid w:val="00BD2DB2"/>
    <w:rsid w:val="00BE63F0"/>
    <w:rsid w:val="00BF490F"/>
    <w:rsid w:val="00C5309B"/>
    <w:rsid w:val="00C552DC"/>
    <w:rsid w:val="00CA6B79"/>
    <w:rsid w:val="00CD4938"/>
    <w:rsid w:val="00D07585"/>
    <w:rsid w:val="00D24A6D"/>
    <w:rsid w:val="00D45C0C"/>
    <w:rsid w:val="00D812AF"/>
    <w:rsid w:val="00DC309F"/>
    <w:rsid w:val="00DD59F9"/>
    <w:rsid w:val="00E05681"/>
    <w:rsid w:val="00E106CD"/>
    <w:rsid w:val="00E60CA5"/>
    <w:rsid w:val="00E73850"/>
    <w:rsid w:val="00E769D0"/>
    <w:rsid w:val="00EC7186"/>
    <w:rsid w:val="00F0061C"/>
    <w:rsid w:val="00F030AB"/>
    <w:rsid w:val="00F16A95"/>
    <w:rsid w:val="00F24F67"/>
    <w:rsid w:val="00F25023"/>
    <w:rsid w:val="00F9088C"/>
    <w:rsid w:val="00FE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90F9E-41D0-498F-8709-4329E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6E69"/>
    <w:pPr>
      <w:keepNext/>
      <w:keepLines/>
      <w:adjustRightInd w:val="0"/>
      <w:snapToGrid w:val="0"/>
      <w:spacing w:line="360" w:lineRule="auto"/>
      <w:ind w:firstLineChars="200" w:firstLine="20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F4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22F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622F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262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262D4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633BD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33BD0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16E69"/>
    <w:rPr>
      <w:rFonts w:asciiTheme="majorHAnsi" w:eastAsia="黑体" w:hAnsiTheme="majorHAnsi" w:cstheme="majorBidi"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6380-352A-44C6-8CF7-488E0D9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264</Words>
  <Characters>1506</Characters>
  <Application>Microsoft Office Word</Application>
  <DocSecurity>0</DocSecurity>
  <Lines>12</Lines>
  <Paragraphs>3</Paragraphs>
  <ScaleCrop>false</ScaleCrop>
  <Company>P R C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姜圣才</cp:lastModifiedBy>
  <cp:revision>94</cp:revision>
  <cp:lastPrinted>2022-01-21T03:43:00Z</cp:lastPrinted>
  <dcterms:created xsi:type="dcterms:W3CDTF">2021-06-22T02:07:00Z</dcterms:created>
  <dcterms:modified xsi:type="dcterms:W3CDTF">2022-01-24T06:55:00Z</dcterms:modified>
</cp:coreProperties>
</file>