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13B7" w:rsidRPr="001713B7" w:rsidRDefault="001713B7" w:rsidP="001713B7">
      <w:pPr>
        <w:adjustRightInd w:val="0"/>
        <w:snapToGrid w:val="0"/>
        <w:spacing w:beforeLines="50" w:before="156" w:afterLines="50" w:after="156"/>
        <w:jc w:val="center"/>
        <w:rPr>
          <w:rFonts w:ascii="宋体" w:eastAsia="宋体" w:hAnsi="宋体"/>
          <w:b/>
          <w:sz w:val="28"/>
          <w:szCs w:val="28"/>
        </w:rPr>
      </w:pPr>
      <w:r w:rsidRPr="001713B7">
        <w:rPr>
          <w:rFonts w:ascii="宋体" w:eastAsia="宋体" w:hAnsi="宋体" w:hint="eastAsia"/>
          <w:b/>
          <w:sz w:val="28"/>
          <w:szCs w:val="28"/>
        </w:rPr>
        <w:t>上半年国民经济稳中向好态势更趋明显</w:t>
      </w:r>
      <w:bookmarkStart w:id="0" w:name="_GoBack"/>
      <w:bookmarkEnd w:id="0"/>
    </w:p>
    <w:p w:rsidR="001713B7" w:rsidRPr="001713B7" w:rsidRDefault="001713B7" w:rsidP="001713B7">
      <w:pPr>
        <w:adjustRightInd w:val="0"/>
        <w:snapToGrid w:val="0"/>
        <w:spacing w:beforeLines="50" w:before="156" w:afterLines="50" w:after="156"/>
        <w:jc w:val="center"/>
        <w:rPr>
          <w:rFonts w:ascii="宋体" w:eastAsia="宋体" w:hAnsi="宋体" w:hint="eastAsia"/>
          <w:szCs w:val="21"/>
        </w:rPr>
      </w:pPr>
      <w:r w:rsidRPr="001713B7">
        <w:rPr>
          <w:rFonts w:ascii="宋体" w:eastAsia="宋体" w:hAnsi="宋体" w:hint="eastAsia"/>
          <w:szCs w:val="21"/>
        </w:rPr>
        <w:t>中华人民共和国国家统计局</w:t>
      </w:r>
    </w:p>
    <w:p w:rsidR="001713B7" w:rsidRPr="001713B7" w:rsidRDefault="001713B7" w:rsidP="001713B7">
      <w:pPr>
        <w:adjustRightInd w:val="0"/>
        <w:snapToGrid w:val="0"/>
        <w:spacing w:beforeLines="50" w:before="156" w:afterLines="50" w:after="156"/>
        <w:ind w:firstLineChars="200" w:firstLine="420"/>
        <w:rPr>
          <w:rFonts w:ascii="宋体" w:eastAsia="宋体" w:hAnsi="宋体" w:hint="eastAsia"/>
          <w:szCs w:val="21"/>
        </w:rPr>
      </w:pPr>
      <w:r w:rsidRPr="001713B7">
        <w:rPr>
          <w:rFonts w:ascii="宋体" w:eastAsia="宋体" w:hAnsi="宋体" w:hint="eastAsia"/>
          <w:szCs w:val="21"/>
        </w:rPr>
        <w:t>上半年，在以习近平同志为核心的党中央坚强领导下，各地区各部门认真贯彻党中央、国务院决策部署，坚持稳中求进工作总基调，坚持以新发展理念引领经济发展新常态，坚持以推进供给侧结构性改革为主线，坚持以提高质量效益为中心，深化改革创新，狠抓政策落实，经济运行保持在合理区间，稳中向好态势趋于明显，呈现增长平稳、就业向好、物价稳定、收入增加、结构优化的良好格局，经济发展的稳定性、协调性和</w:t>
      </w:r>
      <w:proofErr w:type="gramStart"/>
      <w:r w:rsidRPr="001713B7">
        <w:rPr>
          <w:rFonts w:ascii="宋体" w:eastAsia="宋体" w:hAnsi="宋体" w:hint="eastAsia"/>
          <w:szCs w:val="21"/>
        </w:rPr>
        <w:t>可</w:t>
      </w:r>
      <w:proofErr w:type="gramEnd"/>
      <w:r w:rsidRPr="001713B7">
        <w:rPr>
          <w:rFonts w:ascii="宋体" w:eastAsia="宋体" w:hAnsi="宋体" w:hint="eastAsia"/>
          <w:szCs w:val="21"/>
        </w:rPr>
        <w:t>持续性增强。</w:t>
      </w:r>
    </w:p>
    <w:p w:rsidR="001713B7" w:rsidRPr="001713B7" w:rsidRDefault="001713B7" w:rsidP="001713B7">
      <w:pPr>
        <w:adjustRightInd w:val="0"/>
        <w:snapToGrid w:val="0"/>
        <w:spacing w:beforeLines="50" w:before="156" w:afterLines="50" w:after="156"/>
        <w:ind w:firstLineChars="200" w:firstLine="420"/>
        <w:rPr>
          <w:rFonts w:ascii="宋体" w:eastAsia="宋体" w:hAnsi="宋体" w:hint="eastAsia"/>
          <w:szCs w:val="21"/>
        </w:rPr>
      </w:pPr>
      <w:r w:rsidRPr="001713B7">
        <w:rPr>
          <w:rFonts w:ascii="宋体" w:eastAsia="宋体" w:hAnsi="宋体" w:hint="eastAsia"/>
          <w:szCs w:val="21"/>
        </w:rPr>
        <w:t>初步核算，上半年国内生产总值381490亿元，按可比价格计算，同比增长6.9%。分季度看，一季度同比增长6.9%，二季度增长6.9%。分产业看，第一产业增加值21987亿元，同比增长3.5%；第二产业增加值152987亿元，增长6.4%；第三产业增加值206516亿元，增长7.7%。从环比看，二季度国内生产总值增长1.7%。</w:t>
      </w:r>
    </w:p>
    <w:p w:rsidR="001713B7" w:rsidRPr="001713B7" w:rsidRDefault="001713B7" w:rsidP="001713B7">
      <w:pPr>
        <w:adjustRightInd w:val="0"/>
        <w:snapToGrid w:val="0"/>
        <w:spacing w:beforeLines="50" w:before="156" w:afterLines="50" w:after="156"/>
        <w:ind w:firstLineChars="200" w:firstLine="422"/>
        <w:rPr>
          <w:rFonts w:ascii="宋体" w:eastAsia="宋体" w:hAnsi="宋体" w:hint="eastAsia"/>
          <w:szCs w:val="21"/>
        </w:rPr>
      </w:pPr>
      <w:r w:rsidRPr="001713B7">
        <w:rPr>
          <w:rFonts w:ascii="宋体" w:eastAsia="宋体" w:hAnsi="宋体" w:hint="eastAsia"/>
          <w:b/>
          <w:bCs/>
          <w:szCs w:val="21"/>
        </w:rPr>
        <w:t>一、农业生产形势较好，夏粮再获丰收</w:t>
      </w:r>
    </w:p>
    <w:p w:rsidR="001713B7" w:rsidRPr="001713B7" w:rsidRDefault="001713B7" w:rsidP="001713B7">
      <w:pPr>
        <w:adjustRightInd w:val="0"/>
        <w:snapToGrid w:val="0"/>
        <w:spacing w:beforeLines="50" w:before="156" w:afterLines="50" w:after="156"/>
        <w:ind w:firstLineChars="200" w:firstLine="420"/>
        <w:rPr>
          <w:rFonts w:ascii="宋体" w:eastAsia="宋体" w:hAnsi="宋体" w:hint="eastAsia"/>
          <w:szCs w:val="21"/>
        </w:rPr>
      </w:pPr>
      <w:r w:rsidRPr="001713B7">
        <w:rPr>
          <w:rFonts w:ascii="宋体" w:eastAsia="宋体" w:hAnsi="宋体" w:hint="eastAsia"/>
          <w:szCs w:val="21"/>
        </w:rPr>
        <w:t>全国夏粮总产量14052万吨，比上年增加131万吨，增长0.9%。上半年，猪牛羊禽肉产量3892万吨，同比增长1.0%，增速比一季度加快0.8个百分点，其中猪肉产量2493万吨，增长0.8%，加快0.6个百分点。生猪存栏40350万头，同比增长0.4%；生猪出栏32183万头，增长0.7%。</w:t>
      </w:r>
    </w:p>
    <w:p w:rsidR="001713B7" w:rsidRPr="001713B7" w:rsidRDefault="001713B7" w:rsidP="001713B7">
      <w:pPr>
        <w:adjustRightInd w:val="0"/>
        <w:snapToGrid w:val="0"/>
        <w:spacing w:beforeLines="50" w:before="156" w:afterLines="50" w:after="156"/>
        <w:ind w:firstLineChars="200" w:firstLine="422"/>
        <w:rPr>
          <w:rFonts w:ascii="宋体" w:eastAsia="宋体" w:hAnsi="宋体" w:hint="eastAsia"/>
          <w:szCs w:val="21"/>
        </w:rPr>
      </w:pPr>
      <w:r w:rsidRPr="001713B7">
        <w:rPr>
          <w:rFonts w:ascii="宋体" w:eastAsia="宋体" w:hAnsi="宋体" w:hint="eastAsia"/>
          <w:b/>
          <w:bCs/>
          <w:szCs w:val="21"/>
        </w:rPr>
        <w:t>二、工业生产加快，企业利润快速增长</w:t>
      </w:r>
    </w:p>
    <w:p w:rsidR="001713B7" w:rsidRPr="001713B7" w:rsidRDefault="001713B7" w:rsidP="001713B7">
      <w:pPr>
        <w:adjustRightInd w:val="0"/>
        <w:snapToGrid w:val="0"/>
        <w:spacing w:beforeLines="50" w:before="156" w:afterLines="50" w:after="156"/>
        <w:ind w:firstLineChars="200" w:firstLine="420"/>
        <w:rPr>
          <w:rFonts w:ascii="宋体" w:eastAsia="宋体" w:hAnsi="宋体" w:hint="eastAsia"/>
          <w:szCs w:val="21"/>
        </w:rPr>
      </w:pPr>
      <w:r w:rsidRPr="001713B7">
        <w:rPr>
          <w:rFonts w:ascii="宋体" w:eastAsia="宋体" w:hAnsi="宋体" w:hint="eastAsia"/>
          <w:szCs w:val="21"/>
        </w:rPr>
        <w:t>上半年，全国规模以上工业增加值同比实际增长6.9%，增速比一季度加快0.1个百分点，比上年同期加快0.9个百分点。分经济类型看，国有控股企业增加值增长6.2%，集体企业增长1.9%，股份制企业增长7.1%，外商及港澳台商投资企业增长6.7%。分三大门类看，采矿业增加值同比下降1.0%，制造业增长7.4%，电力、热力、燃气及水生产和供应业增长8.1%。制造业加快向中高端迈进，上半年高技术产业和装备制造业增加值同比分别增长13.1%和11.5%，分别比规模以上工业快6.2和4.6个百分点，</w:t>
      </w:r>
      <w:proofErr w:type="gramStart"/>
      <w:r w:rsidRPr="001713B7">
        <w:rPr>
          <w:rFonts w:ascii="宋体" w:eastAsia="宋体" w:hAnsi="宋体" w:hint="eastAsia"/>
          <w:szCs w:val="21"/>
        </w:rPr>
        <w:t>占规模</w:t>
      </w:r>
      <w:proofErr w:type="gramEnd"/>
      <w:r w:rsidRPr="001713B7">
        <w:rPr>
          <w:rFonts w:ascii="宋体" w:eastAsia="宋体" w:hAnsi="宋体" w:hint="eastAsia"/>
          <w:szCs w:val="21"/>
        </w:rPr>
        <w:t>以上工业比重分别为12.2%和32.2%。规模以上工业企业产销率达到97.5%。6月份，规模以上工业增加值同比增长7.6%，比上月加快1.1个百分点，环比增长0.81%。</w:t>
      </w:r>
    </w:p>
    <w:p w:rsidR="001713B7" w:rsidRPr="001713B7" w:rsidRDefault="001713B7" w:rsidP="001713B7">
      <w:pPr>
        <w:adjustRightInd w:val="0"/>
        <w:snapToGrid w:val="0"/>
        <w:spacing w:beforeLines="50" w:before="156" w:afterLines="50" w:after="156"/>
        <w:ind w:firstLineChars="200" w:firstLine="420"/>
        <w:rPr>
          <w:rFonts w:ascii="宋体" w:eastAsia="宋体" w:hAnsi="宋体" w:hint="eastAsia"/>
          <w:szCs w:val="21"/>
        </w:rPr>
      </w:pPr>
      <w:r w:rsidRPr="001713B7">
        <w:rPr>
          <w:rFonts w:ascii="宋体" w:eastAsia="宋体" w:hAnsi="宋体" w:hint="eastAsia"/>
          <w:szCs w:val="21"/>
        </w:rPr>
        <w:t>1-5月份，全国规模以上工业企业实现利润总额29048亿元，同比增长22.7%，比上年同期加快16.3个百分点。规模以上工业企业主营业务收入利润率为6.05%，比上年同期提高0.45个百分点。</w:t>
      </w:r>
    </w:p>
    <w:p w:rsidR="001713B7" w:rsidRPr="001713B7" w:rsidRDefault="001713B7" w:rsidP="001713B7">
      <w:pPr>
        <w:adjustRightInd w:val="0"/>
        <w:snapToGrid w:val="0"/>
        <w:spacing w:beforeLines="50" w:before="156" w:afterLines="50" w:after="156"/>
        <w:ind w:firstLineChars="200" w:firstLine="422"/>
        <w:rPr>
          <w:rFonts w:ascii="宋体" w:eastAsia="宋体" w:hAnsi="宋体" w:hint="eastAsia"/>
          <w:szCs w:val="21"/>
        </w:rPr>
      </w:pPr>
      <w:r w:rsidRPr="001713B7">
        <w:rPr>
          <w:rFonts w:ascii="宋体" w:eastAsia="宋体" w:hAnsi="宋体" w:hint="eastAsia"/>
          <w:b/>
          <w:bCs/>
          <w:szCs w:val="21"/>
        </w:rPr>
        <w:t>三、服务业较快增长，景气度持续提高</w:t>
      </w:r>
    </w:p>
    <w:p w:rsidR="001713B7" w:rsidRPr="001713B7" w:rsidRDefault="001713B7" w:rsidP="001713B7">
      <w:pPr>
        <w:adjustRightInd w:val="0"/>
        <w:snapToGrid w:val="0"/>
        <w:spacing w:beforeLines="50" w:before="156" w:afterLines="50" w:after="156"/>
        <w:ind w:firstLineChars="200" w:firstLine="420"/>
        <w:rPr>
          <w:rFonts w:ascii="宋体" w:eastAsia="宋体" w:hAnsi="宋体" w:hint="eastAsia"/>
          <w:szCs w:val="21"/>
        </w:rPr>
      </w:pPr>
      <w:r w:rsidRPr="001713B7">
        <w:rPr>
          <w:rFonts w:ascii="宋体" w:eastAsia="宋体" w:hAnsi="宋体" w:hint="eastAsia"/>
          <w:szCs w:val="21"/>
        </w:rPr>
        <w:t>上半年，全国服务业生产指数同比增长8.3%，增速与一季度持平，比上年同期加快0.1个百分点。其中，交通运输、仓储和邮政业，信息传输、软件和信息技术服务业，租赁和商务服务业增长较快。6月份，全国服务业生产指数同比增长8.6%，比上月加快0.5个百分点，比上年同月加快0.6个百分点。</w:t>
      </w:r>
    </w:p>
    <w:p w:rsidR="001713B7" w:rsidRPr="001713B7" w:rsidRDefault="001713B7" w:rsidP="001713B7">
      <w:pPr>
        <w:adjustRightInd w:val="0"/>
        <w:snapToGrid w:val="0"/>
        <w:spacing w:beforeLines="50" w:before="156" w:afterLines="50" w:after="156"/>
        <w:ind w:firstLineChars="200" w:firstLine="420"/>
        <w:rPr>
          <w:rFonts w:ascii="宋体" w:eastAsia="宋体" w:hAnsi="宋体" w:hint="eastAsia"/>
          <w:szCs w:val="21"/>
        </w:rPr>
      </w:pPr>
      <w:r w:rsidRPr="001713B7">
        <w:rPr>
          <w:rFonts w:ascii="宋体" w:eastAsia="宋体" w:hAnsi="宋体" w:hint="eastAsia"/>
          <w:szCs w:val="21"/>
        </w:rPr>
        <w:t>6月份，服务业商务活动指数为53.8%，比上月提高0.3个百分点，比上年同月提高1.6个百分点。生产性服务业和物流业商务活动指数均升至59.0%以上，航空运输业、邮政业、电信广播电视和卫星传输服务、互联网及软件信息技术服务、货币金融服务、保险业等行业商务活动指数均位于60.0%以上的高位景气区间。从市场需求和预期看，服务业新订单指数和业务活动预期指数分别为50.7%和60.0%，分别比上月提高0.4和0.8个百分点。</w:t>
      </w:r>
    </w:p>
    <w:p w:rsidR="001713B7" w:rsidRPr="001713B7" w:rsidRDefault="001713B7" w:rsidP="001713B7">
      <w:pPr>
        <w:adjustRightInd w:val="0"/>
        <w:snapToGrid w:val="0"/>
        <w:spacing w:beforeLines="50" w:before="156" w:afterLines="50" w:after="156"/>
        <w:ind w:firstLineChars="200" w:firstLine="422"/>
        <w:rPr>
          <w:rFonts w:ascii="宋体" w:eastAsia="宋体" w:hAnsi="宋体" w:hint="eastAsia"/>
          <w:szCs w:val="21"/>
        </w:rPr>
      </w:pPr>
      <w:r w:rsidRPr="001713B7">
        <w:rPr>
          <w:rFonts w:ascii="宋体" w:eastAsia="宋体" w:hAnsi="宋体" w:hint="eastAsia"/>
          <w:b/>
          <w:bCs/>
          <w:szCs w:val="21"/>
        </w:rPr>
        <w:t>四、投资增速稳中略缓，制造业投资和民间投资增速回升</w:t>
      </w:r>
    </w:p>
    <w:p w:rsidR="001713B7" w:rsidRPr="001713B7" w:rsidRDefault="001713B7" w:rsidP="001713B7">
      <w:pPr>
        <w:adjustRightInd w:val="0"/>
        <w:snapToGrid w:val="0"/>
        <w:spacing w:beforeLines="50" w:before="156" w:afterLines="50" w:after="156"/>
        <w:ind w:firstLineChars="200" w:firstLine="420"/>
        <w:rPr>
          <w:rFonts w:ascii="宋体" w:eastAsia="宋体" w:hAnsi="宋体" w:hint="eastAsia"/>
          <w:szCs w:val="21"/>
        </w:rPr>
      </w:pPr>
      <w:r w:rsidRPr="001713B7">
        <w:rPr>
          <w:rFonts w:ascii="宋体" w:eastAsia="宋体" w:hAnsi="宋体" w:hint="eastAsia"/>
          <w:szCs w:val="21"/>
        </w:rPr>
        <w:t>上半年，全国固定资产投资（不含农户）280605亿元，同比增长8.6%，增速比一季度回落0.6个百分点。其中，国有控股投资102022亿元，增长12.0%；民间投资170239亿元，增长7.2%，比1-5月份加快0.4个百分点，比上年同期加快4.4个百分点，占全部投资的</w:t>
      </w:r>
      <w:r w:rsidRPr="001713B7">
        <w:rPr>
          <w:rFonts w:ascii="宋体" w:eastAsia="宋体" w:hAnsi="宋体" w:hint="eastAsia"/>
          <w:szCs w:val="21"/>
        </w:rPr>
        <w:lastRenderedPageBreak/>
        <w:t>比重为60.7%。分产业看，第一产业投资8694亿元，增长16.5%；第二产业投资105807亿元，增长4.0%，其中制造业投资86809亿元，增长5.5%，比1-5月份加快0.4个百分点，增速连续两个月回升，比上年同期加快2.2个百分点；第三产业投资166104亿元，增长11.3%。基础设施投资59422亿元，增长21.1%，比1-5月份加快0.2个百分点，比上年同期加快0.2个百分点。高技术产业投资快速增长，高技术制造业和高技术服务业投资同比分别增长21.5%和22.3%，分别快于全部投资12.9和13.7个百分点。固定资产投资到位资金286275亿元，同比增长1.4%，增速由负转正。新开工项目计划总投资237258亿元，同比下降1.2%，降幅比1-5月份收窄4.4个百分点。从环比看，6月份固定资产投资（不含农户）比上月增长0.73%。</w:t>
      </w:r>
    </w:p>
    <w:p w:rsidR="001713B7" w:rsidRPr="001713B7" w:rsidRDefault="001713B7" w:rsidP="001713B7">
      <w:pPr>
        <w:adjustRightInd w:val="0"/>
        <w:snapToGrid w:val="0"/>
        <w:spacing w:beforeLines="50" w:before="156" w:afterLines="50" w:after="156"/>
        <w:ind w:firstLineChars="200" w:firstLine="422"/>
        <w:rPr>
          <w:rFonts w:ascii="宋体" w:eastAsia="宋体" w:hAnsi="宋体" w:hint="eastAsia"/>
          <w:szCs w:val="21"/>
        </w:rPr>
      </w:pPr>
      <w:r w:rsidRPr="001713B7">
        <w:rPr>
          <w:rFonts w:ascii="宋体" w:eastAsia="宋体" w:hAnsi="宋体" w:hint="eastAsia"/>
          <w:b/>
          <w:bCs/>
          <w:szCs w:val="21"/>
        </w:rPr>
        <w:t>五、房地产开发投资增速放缓，商品房待售面积继续减少</w:t>
      </w:r>
    </w:p>
    <w:p w:rsidR="001713B7" w:rsidRPr="001713B7" w:rsidRDefault="001713B7" w:rsidP="001713B7">
      <w:pPr>
        <w:adjustRightInd w:val="0"/>
        <w:snapToGrid w:val="0"/>
        <w:spacing w:beforeLines="50" w:before="156" w:afterLines="50" w:after="156"/>
        <w:ind w:firstLineChars="200" w:firstLine="420"/>
        <w:rPr>
          <w:rFonts w:ascii="宋体" w:eastAsia="宋体" w:hAnsi="宋体" w:hint="eastAsia"/>
          <w:szCs w:val="21"/>
        </w:rPr>
      </w:pPr>
      <w:r w:rsidRPr="001713B7">
        <w:rPr>
          <w:rFonts w:ascii="宋体" w:eastAsia="宋体" w:hAnsi="宋体" w:hint="eastAsia"/>
          <w:szCs w:val="21"/>
        </w:rPr>
        <w:t>上半年，全国房地产开发投资50610亿元，同比增长8.5%，增速比一季度回落0.6个百分点；其中，住宅投资增长10.2%。房屋新开工面积85720万平方米，同比增长10.6%，其中住宅新开工面积增长14.9%。全国商品房销售面积74662万平方米，增长16.1%，其中住宅销售面积增长13.5%。全国商品房销售额59152亿元，增长21.5%，其中住宅销售额增长17.9%。房地产开发企业土地购置面积10341万平方米，同比增长8.8%。6月末，全国商品房待售面积64577万平方米，比上月末减少1441万平方米。上半年，房地产开发企业到位资金75765亿元，同比增长11.2%。</w:t>
      </w:r>
    </w:p>
    <w:p w:rsidR="001713B7" w:rsidRPr="001713B7" w:rsidRDefault="001713B7" w:rsidP="001713B7">
      <w:pPr>
        <w:adjustRightInd w:val="0"/>
        <w:snapToGrid w:val="0"/>
        <w:spacing w:beforeLines="50" w:before="156" w:afterLines="50" w:after="156"/>
        <w:ind w:firstLineChars="200" w:firstLine="422"/>
        <w:rPr>
          <w:rFonts w:ascii="宋体" w:eastAsia="宋体" w:hAnsi="宋体" w:hint="eastAsia"/>
          <w:szCs w:val="21"/>
        </w:rPr>
      </w:pPr>
      <w:r w:rsidRPr="001713B7">
        <w:rPr>
          <w:rFonts w:ascii="宋体" w:eastAsia="宋体" w:hAnsi="宋体" w:hint="eastAsia"/>
          <w:b/>
          <w:bCs/>
          <w:szCs w:val="21"/>
        </w:rPr>
        <w:t>六、市场销售增长加快，网上零售增势强劲</w:t>
      </w:r>
    </w:p>
    <w:p w:rsidR="001713B7" w:rsidRPr="001713B7" w:rsidRDefault="001713B7" w:rsidP="001713B7">
      <w:pPr>
        <w:adjustRightInd w:val="0"/>
        <w:snapToGrid w:val="0"/>
        <w:spacing w:beforeLines="50" w:before="156" w:afterLines="50" w:after="156"/>
        <w:ind w:firstLineChars="200" w:firstLine="420"/>
        <w:rPr>
          <w:rFonts w:ascii="宋体" w:eastAsia="宋体" w:hAnsi="宋体" w:hint="eastAsia"/>
          <w:szCs w:val="21"/>
        </w:rPr>
      </w:pPr>
      <w:r w:rsidRPr="001713B7">
        <w:rPr>
          <w:rFonts w:ascii="宋体" w:eastAsia="宋体" w:hAnsi="宋体" w:hint="eastAsia"/>
          <w:szCs w:val="21"/>
        </w:rPr>
        <w:t>上半年，社会消费品零售总额172369亿元，同比增长10.4%，增速比一季度加快0.4个百分点，比上年同期加快0.1个百分点。其中，限额以上单位消费品零售额76953亿元，增长8.7%。按经营单位所在地分，城镇消费品零售额147786亿元，增长10.1%；乡村消费品零售额24583亿元，增长12.3%。按消费类型分，餐饮收入18546亿元，增长11.2%；商品零售153822亿元，增长10.3%，其中限额以上单位商品零售72420亿元，增长8.8%。消费升级类商品销售增长较快，文化办公用品增长11.8%，体育娱乐用品增长17.1%，家具增长13.4%，建筑及装潢材料增长13.9%。6月份，社会消费品零售总额同比增长11.0%，比上月加快0.3个百分点，环比增长0.93%。</w:t>
      </w:r>
    </w:p>
    <w:p w:rsidR="001713B7" w:rsidRPr="001713B7" w:rsidRDefault="001713B7" w:rsidP="001713B7">
      <w:pPr>
        <w:adjustRightInd w:val="0"/>
        <w:snapToGrid w:val="0"/>
        <w:spacing w:beforeLines="50" w:before="156" w:afterLines="50" w:after="156"/>
        <w:ind w:firstLineChars="200" w:firstLine="420"/>
        <w:rPr>
          <w:rFonts w:ascii="宋体" w:eastAsia="宋体" w:hAnsi="宋体" w:hint="eastAsia"/>
          <w:szCs w:val="21"/>
        </w:rPr>
      </w:pPr>
      <w:r w:rsidRPr="001713B7">
        <w:rPr>
          <w:rFonts w:ascii="宋体" w:eastAsia="宋体" w:hAnsi="宋体" w:hint="eastAsia"/>
          <w:szCs w:val="21"/>
        </w:rPr>
        <w:t>上半年，全国网上零售额31073亿元，同比增长33.4%，比一季度加快1.3个百分点。其中，实物商品网上零售额23747亿元，增长28.6%，占社会消费品零售总额的比重为13.8%，同比提高2.2个百分点。</w:t>
      </w:r>
    </w:p>
    <w:p w:rsidR="001713B7" w:rsidRPr="001713B7" w:rsidRDefault="001713B7" w:rsidP="001713B7">
      <w:pPr>
        <w:adjustRightInd w:val="0"/>
        <w:snapToGrid w:val="0"/>
        <w:spacing w:beforeLines="50" w:before="156" w:afterLines="50" w:after="156"/>
        <w:ind w:firstLineChars="200" w:firstLine="422"/>
        <w:rPr>
          <w:rFonts w:ascii="宋体" w:eastAsia="宋体" w:hAnsi="宋体" w:hint="eastAsia"/>
          <w:szCs w:val="21"/>
        </w:rPr>
      </w:pPr>
      <w:r w:rsidRPr="001713B7">
        <w:rPr>
          <w:rFonts w:ascii="宋体" w:eastAsia="宋体" w:hAnsi="宋体" w:hint="eastAsia"/>
          <w:b/>
          <w:bCs/>
          <w:szCs w:val="21"/>
        </w:rPr>
        <w:t>七、进出口快速增长，外贸结构改善</w:t>
      </w:r>
    </w:p>
    <w:p w:rsidR="001713B7" w:rsidRPr="001713B7" w:rsidRDefault="001713B7" w:rsidP="001713B7">
      <w:pPr>
        <w:adjustRightInd w:val="0"/>
        <w:snapToGrid w:val="0"/>
        <w:spacing w:beforeLines="50" w:before="156" w:afterLines="50" w:after="156"/>
        <w:ind w:firstLineChars="200" w:firstLine="420"/>
        <w:rPr>
          <w:rFonts w:ascii="宋体" w:eastAsia="宋体" w:hAnsi="宋体" w:hint="eastAsia"/>
          <w:szCs w:val="21"/>
        </w:rPr>
      </w:pPr>
      <w:r w:rsidRPr="001713B7">
        <w:rPr>
          <w:rFonts w:ascii="宋体" w:eastAsia="宋体" w:hAnsi="宋体" w:hint="eastAsia"/>
          <w:szCs w:val="21"/>
        </w:rPr>
        <w:t>上半年，进出口总额131412亿元，同比增长19.6%。其中，出口72097亿元，增长15.0%；进口59315亿元，增长25.7%。进出口相抵，顺差12782亿元。一般贸易进出口比重提升，上半年一般贸易进出口增长20.5%，占进出口总额的56.7%，比上年同期提高0.4个百分点。机电产品仍为出口主力，上半年机电产品出口增长14.6%，占出口总额的57.2%。对部分“一带一路”沿线国家进出口增长，上半年我国对俄罗斯、巴基斯坦、波兰、哈萨克斯坦等国进出口分别增长33.1%、14.5%、24.6%和46.8%。6月份，进出口总额24043亿元，同比增长19.8%。其中，出口13493亿元，增长17.3%；进口10550亿元，增长23.1%。</w:t>
      </w:r>
    </w:p>
    <w:p w:rsidR="001713B7" w:rsidRPr="001713B7" w:rsidRDefault="001713B7" w:rsidP="001713B7">
      <w:pPr>
        <w:adjustRightInd w:val="0"/>
        <w:snapToGrid w:val="0"/>
        <w:spacing w:beforeLines="50" w:before="156" w:afterLines="50" w:after="156"/>
        <w:ind w:firstLineChars="200" w:firstLine="420"/>
        <w:rPr>
          <w:rFonts w:ascii="宋体" w:eastAsia="宋体" w:hAnsi="宋体" w:hint="eastAsia"/>
          <w:szCs w:val="21"/>
        </w:rPr>
      </w:pPr>
      <w:r w:rsidRPr="001713B7">
        <w:rPr>
          <w:rFonts w:ascii="宋体" w:eastAsia="宋体" w:hAnsi="宋体" w:hint="eastAsia"/>
          <w:szCs w:val="21"/>
        </w:rPr>
        <w:t>上半年，规模以上工业企业实现出口交货值61030亿元，同比增长10.9%，比一季度加快0.6个百分点。6月份，规模以上工业企业实现出口交货值11723亿元，增长11.7%。</w:t>
      </w:r>
    </w:p>
    <w:p w:rsidR="001713B7" w:rsidRPr="001713B7" w:rsidRDefault="001713B7" w:rsidP="001713B7">
      <w:pPr>
        <w:adjustRightInd w:val="0"/>
        <w:snapToGrid w:val="0"/>
        <w:spacing w:beforeLines="50" w:before="156" w:afterLines="50" w:after="156"/>
        <w:ind w:firstLineChars="200" w:firstLine="422"/>
        <w:rPr>
          <w:rFonts w:ascii="宋体" w:eastAsia="宋体" w:hAnsi="宋体" w:hint="eastAsia"/>
          <w:szCs w:val="21"/>
        </w:rPr>
      </w:pPr>
      <w:r w:rsidRPr="001713B7">
        <w:rPr>
          <w:rFonts w:ascii="宋体" w:eastAsia="宋体" w:hAnsi="宋体" w:hint="eastAsia"/>
          <w:b/>
          <w:bCs/>
          <w:szCs w:val="21"/>
        </w:rPr>
        <w:t>八、居民消费价格涨势温和，工业品价格涨势放缓</w:t>
      </w:r>
    </w:p>
    <w:p w:rsidR="001713B7" w:rsidRPr="001713B7" w:rsidRDefault="001713B7" w:rsidP="001713B7">
      <w:pPr>
        <w:adjustRightInd w:val="0"/>
        <w:snapToGrid w:val="0"/>
        <w:spacing w:beforeLines="50" w:before="156" w:afterLines="50" w:after="156"/>
        <w:ind w:firstLineChars="200" w:firstLine="420"/>
        <w:rPr>
          <w:rFonts w:ascii="宋体" w:eastAsia="宋体" w:hAnsi="宋体" w:hint="eastAsia"/>
          <w:szCs w:val="21"/>
        </w:rPr>
      </w:pPr>
      <w:r w:rsidRPr="001713B7">
        <w:rPr>
          <w:rFonts w:ascii="宋体" w:eastAsia="宋体" w:hAnsi="宋体" w:hint="eastAsia"/>
          <w:szCs w:val="21"/>
        </w:rPr>
        <w:t>上半年，全国居民消费价格同比上涨1.4%，涨幅与一季度持平。其中，城市上涨1.5%，农村上涨1.0%。分类别看，食品烟酒价格同比下降0.8%，衣着上涨1.3%，居住上涨2.4%，生活用品及服务上涨0.8%，交通和通信上涨1.5%，教育文化和娱乐上涨2.5%，医疗保健上涨5.4%，其他用品和服务上涨3.3%。在食品烟酒价格中，粮食价格上涨1.4%，猪肉价格下降6.1%，鲜菜价格下降14.7%。6月份，全国居民消费价格同比上涨1.5%，涨幅与上月持</w:t>
      </w:r>
      <w:r w:rsidRPr="001713B7">
        <w:rPr>
          <w:rFonts w:ascii="宋体" w:eastAsia="宋体" w:hAnsi="宋体" w:hint="eastAsia"/>
          <w:szCs w:val="21"/>
        </w:rPr>
        <w:lastRenderedPageBreak/>
        <w:t>平，环比下降0.2%。</w:t>
      </w:r>
    </w:p>
    <w:p w:rsidR="001713B7" w:rsidRPr="001713B7" w:rsidRDefault="001713B7" w:rsidP="001713B7">
      <w:pPr>
        <w:adjustRightInd w:val="0"/>
        <w:snapToGrid w:val="0"/>
        <w:spacing w:beforeLines="50" w:before="156" w:afterLines="50" w:after="156"/>
        <w:ind w:firstLineChars="200" w:firstLine="420"/>
        <w:rPr>
          <w:rFonts w:ascii="宋体" w:eastAsia="宋体" w:hAnsi="宋体" w:hint="eastAsia"/>
          <w:szCs w:val="21"/>
        </w:rPr>
      </w:pPr>
      <w:r w:rsidRPr="001713B7">
        <w:rPr>
          <w:rFonts w:ascii="宋体" w:eastAsia="宋体" w:hAnsi="宋体" w:hint="eastAsia"/>
          <w:szCs w:val="21"/>
        </w:rPr>
        <w:t>上半年，全国工业生产者出厂价格同比上涨6.6%，涨幅比一季度回落0.8个百分点。6月份，全国工业生产者出厂价格同比上涨5.5%，涨幅与上月持平，环比下降0.2%。上半年，全国工业生产者购进价格同比上涨8.7%；6月份同比上涨7.3%，环比下降0.4%。</w:t>
      </w:r>
    </w:p>
    <w:p w:rsidR="001713B7" w:rsidRPr="001713B7" w:rsidRDefault="001713B7" w:rsidP="001713B7">
      <w:pPr>
        <w:adjustRightInd w:val="0"/>
        <w:snapToGrid w:val="0"/>
        <w:spacing w:beforeLines="50" w:before="156" w:afterLines="50" w:after="156"/>
        <w:ind w:firstLineChars="200" w:firstLine="422"/>
        <w:rPr>
          <w:rFonts w:ascii="宋体" w:eastAsia="宋体" w:hAnsi="宋体" w:hint="eastAsia"/>
          <w:szCs w:val="21"/>
        </w:rPr>
      </w:pPr>
      <w:r w:rsidRPr="001713B7">
        <w:rPr>
          <w:rFonts w:ascii="宋体" w:eastAsia="宋体" w:hAnsi="宋体" w:hint="eastAsia"/>
          <w:b/>
          <w:bCs/>
          <w:szCs w:val="21"/>
        </w:rPr>
        <w:t>九、城乡居民收入较快增长，城乡收入差距继续缩小</w:t>
      </w:r>
    </w:p>
    <w:p w:rsidR="001713B7" w:rsidRPr="001713B7" w:rsidRDefault="001713B7" w:rsidP="001713B7">
      <w:pPr>
        <w:adjustRightInd w:val="0"/>
        <w:snapToGrid w:val="0"/>
        <w:spacing w:beforeLines="50" w:before="156" w:afterLines="50" w:after="156"/>
        <w:ind w:firstLineChars="200" w:firstLine="420"/>
        <w:rPr>
          <w:rFonts w:ascii="宋体" w:eastAsia="宋体" w:hAnsi="宋体" w:hint="eastAsia"/>
          <w:szCs w:val="21"/>
        </w:rPr>
      </w:pPr>
      <w:r w:rsidRPr="001713B7">
        <w:rPr>
          <w:rFonts w:ascii="宋体" w:eastAsia="宋体" w:hAnsi="宋体" w:hint="eastAsia"/>
          <w:szCs w:val="21"/>
        </w:rPr>
        <w:t>上半年，全国居民人均可支配收入12932元，同比名义增长8.8%，扣除价格因素实际增长7.3%，增速比一季度加快0.3个百分点，比上年同期加快0.8个百分点。按常住地分，城镇居民人均可支配收入18322元，扣除价格因素实际增长6.5%；农村居民人均可支配收入6562元，扣除价格因素实际增长7.4%。城乡居民人均收入</w:t>
      </w:r>
      <w:proofErr w:type="gramStart"/>
      <w:r w:rsidRPr="001713B7">
        <w:rPr>
          <w:rFonts w:ascii="宋体" w:eastAsia="宋体" w:hAnsi="宋体" w:hint="eastAsia"/>
          <w:szCs w:val="21"/>
        </w:rPr>
        <w:t>倍</w:t>
      </w:r>
      <w:proofErr w:type="gramEnd"/>
      <w:r w:rsidRPr="001713B7">
        <w:rPr>
          <w:rFonts w:ascii="宋体" w:eastAsia="宋体" w:hAnsi="宋体" w:hint="eastAsia"/>
          <w:szCs w:val="21"/>
        </w:rPr>
        <w:t>差2.79，比上年同期缩小0.01。全国居民人均可支配收入中位数11238元，同比名义增长7.0%。全国居民人均消费支出8834元，同比名义增长7.6%，扣除价格因素实际增长6.1%。二季度末，外出务工农村劳动力总量17873万人，比上年同期增加364万人，增长2.1%。二季度，外出务工农村劳动力月均收入3405元，增长6.3%。</w:t>
      </w:r>
    </w:p>
    <w:p w:rsidR="001713B7" w:rsidRPr="001713B7" w:rsidRDefault="001713B7" w:rsidP="001713B7">
      <w:pPr>
        <w:adjustRightInd w:val="0"/>
        <w:snapToGrid w:val="0"/>
        <w:spacing w:beforeLines="50" w:before="156" w:afterLines="50" w:after="156"/>
        <w:ind w:firstLineChars="200" w:firstLine="422"/>
        <w:rPr>
          <w:rFonts w:ascii="宋体" w:eastAsia="宋体" w:hAnsi="宋体" w:hint="eastAsia"/>
          <w:szCs w:val="21"/>
        </w:rPr>
      </w:pPr>
      <w:r w:rsidRPr="001713B7">
        <w:rPr>
          <w:rFonts w:ascii="宋体" w:eastAsia="宋体" w:hAnsi="宋体" w:hint="eastAsia"/>
          <w:b/>
          <w:bCs/>
          <w:szCs w:val="21"/>
        </w:rPr>
        <w:t>十、“三去一降一补”扎实推进，政策成效持续显现</w:t>
      </w:r>
    </w:p>
    <w:p w:rsidR="001713B7" w:rsidRPr="001713B7" w:rsidRDefault="001713B7" w:rsidP="001713B7">
      <w:pPr>
        <w:adjustRightInd w:val="0"/>
        <w:snapToGrid w:val="0"/>
        <w:spacing w:beforeLines="50" w:before="156" w:afterLines="50" w:after="156"/>
        <w:ind w:firstLineChars="200" w:firstLine="420"/>
        <w:rPr>
          <w:rFonts w:ascii="宋体" w:eastAsia="宋体" w:hAnsi="宋体" w:hint="eastAsia"/>
          <w:szCs w:val="21"/>
        </w:rPr>
      </w:pPr>
      <w:r w:rsidRPr="001713B7">
        <w:rPr>
          <w:rFonts w:ascii="宋体" w:eastAsia="宋体" w:hAnsi="宋体" w:hint="eastAsia"/>
          <w:szCs w:val="21"/>
        </w:rPr>
        <w:t>过剩产能有序化解，上半年全国工业产能利用率为76.4%，比上年同期提高3.4个百分点。房地产去库存效果继续显现，6月末商品房待售面积同比下降9.6%，降幅比3月末扩大3.2个百分点。企业杠杆率下降，5月末规模以上工业企业资产负债率为56.1%，同比下降0.7个百分点。企业成本继续降低，1-5月份规模以上工业企业每百元主营业务收入中的成本为85.62元，同比减少0.04元。短板领域得到加强，上半年生态保护和环境治理业、水利管理业、交通运输仓储和邮政业、教育投资同比分别增长46.0%、17.5%、14.7%和17.8%，均明显快于同期固定资产投资增速。</w:t>
      </w:r>
    </w:p>
    <w:p w:rsidR="001713B7" w:rsidRPr="001713B7" w:rsidRDefault="001713B7" w:rsidP="001713B7">
      <w:pPr>
        <w:adjustRightInd w:val="0"/>
        <w:snapToGrid w:val="0"/>
        <w:spacing w:beforeLines="50" w:before="156" w:afterLines="50" w:after="156"/>
        <w:ind w:firstLineChars="200" w:firstLine="420"/>
        <w:rPr>
          <w:rFonts w:ascii="宋体" w:eastAsia="宋体" w:hAnsi="宋体" w:hint="eastAsia"/>
          <w:szCs w:val="21"/>
        </w:rPr>
      </w:pPr>
      <w:r w:rsidRPr="001713B7">
        <w:rPr>
          <w:rFonts w:ascii="宋体" w:eastAsia="宋体" w:hAnsi="宋体" w:hint="eastAsia"/>
          <w:szCs w:val="21"/>
        </w:rPr>
        <w:t>总的来看，上半年国民经济延续了稳中有进、稳中向好的发展态势，为完成全年预期目标并取得更好结果奠定了扎实基础。但也要看到，国际上不稳定不确定因素依然较多，国内长期积累的结构性矛盾依然突出。下阶段，要更加紧密地团结在以习近平同志为核心的党中央周围，坚持稳中求进工作总基调，以推进供给侧结构性改革为主线，以提高发展质量和效益为中心，适度扩大总需求，合理引导社会预期，深化创新驱动发展，加快新旧动能转换，促进经济转型升级，不断巩固稳中向好基础，力争更好实现全年经济发展预期目标。</w:t>
      </w:r>
    </w:p>
    <w:p w:rsidR="001713B7" w:rsidRPr="001713B7" w:rsidRDefault="001713B7" w:rsidP="001713B7">
      <w:pPr>
        <w:adjustRightInd w:val="0"/>
        <w:snapToGrid w:val="0"/>
        <w:spacing w:beforeLines="50" w:before="156" w:afterLines="50" w:after="156"/>
        <w:ind w:firstLineChars="200" w:firstLine="420"/>
        <w:rPr>
          <w:rFonts w:ascii="宋体" w:eastAsia="宋体" w:hAnsi="宋体" w:hint="eastAsia"/>
          <w:szCs w:val="21"/>
        </w:rPr>
      </w:pPr>
      <w:r w:rsidRPr="001713B7">
        <w:rPr>
          <w:rFonts w:ascii="宋体" w:eastAsia="宋体" w:hAnsi="宋体" w:hint="eastAsia"/>
          <w:szCs w:val="21"/>
        </w:rPr>
        <w:t>（1）国内生产总值、规模以上工业增加值及其分类项目增长速度按可比价计算，为实际增长速度；其他指标除特殊说明外，按现价计算，为名义增长速度。</w:t>
      </w:r>
    </w:p>
    <w:p w:rsidR="001713B7" w:rsidRPr="001713B7" w:rsidRDefault="001713B7" w:rsidP="001713B7">
      <w:pPr>
        <w:adjustRightInd w:val="0"/>
        <w:snapToGrid w:val="0"/>
        <w:spacing w:beforeLines="50" w:before="156" w:afterLines="50" w:after="156"/>
        <w:ind w:firstLineChars="200" w:firstLine="420"/>
        <w:rPr>
          <w:rFonts w:ascii="宋体" w:eastAsia="宋体" w:hAnsi="宋体" w:hint="eastAsia"/>
          <w:szCs w:val="21"/>
        </w:rPr>
      </w:pPr>
      <w:r w:rsidRPr="001713B7">
        <w:rPr>
          <w:rFonts w:ascii="宋体" w:eastAsia="宋体" w:hAnsi="宋体" w:hint="eastAsia"/>
          <w:szCs w:val="21"/>
        </w:rPr>
        <w:t>（2）根据季节调整模型自动修正结果，对近一年来各期国内生产总值、规模以上工业增加值、固定资产投资（不含农户）、社会消费品零售总额环比增速进行修订。修订结果及2017年二季度GDP环比数据、2017年6月份其他</w:t>
      </w:r>
      <w:proofErr w:type="gramStart"/>
      <w:r w:rsidRPr="001713B7">
        <w:rPr>
          <w:rFonts w:ascii="宋体" w:eastAsia="宋体" w:hAnsi="宋体" w:hint="eastAsia"/>
          <w:szCs w:val="21"/>
        </w:rPr>
        <w:t>指标环</w:t>
      </w:r>
      <w:proofErr w:type="gramEnd"/>
      <w:r w:rsidRPr="001713B7">
        <w:rPr>
          <w:rFonts w:ascii="宋体" w:eastAsia="宋体" w:hAnsi="宋体" w:hint="eastAsia"/>
          <w:szCs w:val="21"/>
        </w:rPr>
        <w:t>比数据如下：</w:t>
      </w:r>
    </w:p>
    <w:p w:rsidR="001713B7" w:rsidRPr="001713B7" w:rsidRDefault="001713B7" w:rsidP="001713B7">
      <w:pPr>
        <w:adjustRightInd w:val="0"/>
        <w:snapToGrid w:val="0"/>
        <w:spacing w:beforeLines="50" w:before="156" w:afterLines="50" w:after="156"/>
        <w:ind w:firstLineChars="200" w:firstLine="420"/>
        <w:rPr>
          <w:rFonts w:ascii="宋体" w:eastAsia="宋体" w:hAnsi="宋体" w:hint="eastAsia"/>
          <w:szCs w:val="21"/>
        </w:rPr>
      </w:pPr>
      <w:r w:rsidRPr="001713B7">
        <w:rPr>
          <w:rFonts w:ascii="宋体" w:eastAsia="宋体" w:hAnsi="宋体" w:hint="eastAsia"/>
          <w:szCs w:val="21"/>
        </w:rPr>
        <w:t>2016年以来各季度GDP环比增速分别为1.3%、1.9%、1.8%、1.7%、1.3%和1.7%。</w:t>
      </w:r>
    </w:p>
    <w:p w:rsidR="001713B7" w:rsidRPr="001713B7" w:rsidRDefault="001713B7" w:rsidP="001713B7">
      <w:pPr>
        <w:adjustRightInd w:val="0"/>
        <w:snapToGrid w:val="0"/>
        <w:spacing w:beforeLines="50" w:before="156" w:afterLines="50" w:after="156"/>
        <w:ind w:firstLineChars="200" w:firstLine="420"/>
        <w:rPr>
          <w:rFonts w:ascii="宋体" w:eastAsia="宋体" w:hAnsi="宋体" w:hint="eastAsia"/>
          <w:szCs w:val="21"/>
        </w:rPr>
      </w:pPr>
      <w:r w:rsidRPr="001713B7">
        <w:rPr>
          <w:rFonts w:ascii="宋体" w:eastAsia="宋体" w:hAnsi="宋体"/>
          <w:szCs w:val="21"/>
        </w:rPr>
        <w:lastRenderedPageBreak/>
        <w:drawing>
          <wp:inline distT="0" distB="0" distL="0" distR="0">
            <wp:extent cx="4762500" cy="2505075"/>
            <wp:effectExtent l="0" t="0" r="0" b="9525"/>
            <wp:docPr id="1" name="图片 1" descr="http://www.custeel.com/resource/images/201707171038356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usteel.com/resource/images/20170717103835676.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00" cy="2505075"/>
                    </a:xfrm>
                    <a:prstGeom prst="rect">
                      <a:avLst/>
                    </a:prstGeom>
                    <a:noFill/>
                    <a:ln>
                      <a:noFill/>
                    </a:ln>
                  </pic:spPr>
                </pic:pic>
              </a:graphicData>
            </a:graphic>
          </wp:inline>
        </w:drawing>
      </w:r>
    </w:p>
    <w:p w:rsidR="001713B7" w:rsidRPr="001713B7" w:rsidRDefault="001713B7" w:rsidP="001713B7">
      <w:pPr>
        <w:adjustRightInd w:val="0"/>
        <w:snapToGrid w:val="0"/>
        <w:spacing w:beforeLines="50" w:before="156" w:afterLines="50" w:after="156"/>
        <w:ind w:firstLineChars="200" w:firstLine="420"/>
        <w:rPr>
          <w:rFonts w:ascii="宋体" w:eastAsia="宋体" w:hAnsi="宋体" w:hint="eastAsia"/>
          <w:szCs w:val="21"/>
        </w:rPr>
      </w:pPr>
      <w:r w:rsidRPr="001713B7">
        <w:rPr>
          <w:rFonts w:ascii="宋体" w:eastAsia="宋体" w:hAnsi="宋体" w:hint="eastAsia"/>
          <w:szCs w:val="21"/>
        </w:rPr>
        <w:t>（3）规模以上工业统计范围为年主营业务收入2000万元及以上的工业企业。</w:t>
      </w:r>
    </w:p>
    <w:p w:rsidR="001713B7" w:rsidRPr="001713B7" w:rsidRDefault="001713B7" w:rsidP="001713B7">
      <w:pPr>
        <w:adjustRightInd w:val="0"/>
        <w:snapToGrid w:val="0"/>
        <w:spacing w:beforeLines="50" w:before="156" w:afterLines="50" w:after="156"/>
        <w:ind w:firstLineChars="200" w:firstLine="420"/>
        <w:rPr>
          <w:rFonts w:ascii="宋体" w:eastAsia="宋体" w:hAnsi="宋体" w:hint="eastAsia"/>
          <w:szCs w:val="21"/>
        </w:rPr>
      </w:pPr>
      <w:r w:rsidRPr="001713B7">
        <w:rPr>
          <w:rFonts w:ascii="宋体" w:eastAsia="宋体" w:hAnsi="宋体" w:hint="eastAsia"/>
          <w:szCs w:val="21"/>
        </w:rPr>
        <w:t>（4）为及时反映服务业经济活动的月度运行态势，国家统计局编制了服务业生产指数，并自2017年3月份起按月度发布。服务业生产指数是指剔除价格因素后，反映服务业报告期相对于基期的产出变化。</w:t>
      </w:r>
    </w:p>
    <w:p w:rsidR="001713B7" w:rsidRPr="001713B7" w:rsidRDefault="001713B7" w:rsidP="001713B7">
      <w:pPr>
        <w:adjustRightInd w:val="0"/>
        <w:snapToGrid w:val="0"/>
        <w:spacing w:beforeLines="50" w:before="156" w:afterLines="50" w:after="156"/>
        <w:ind w:firstLineChars="200" w:firstLine="420"/>
        <w:rPr>
          <w:rFonts w:ascii="宋体" w:eastAsia="宋体" w:hAnsi="宋体" w:hint="eastAsia"/>
          <w:szCs w:val="21"/>
        </w:rPr>
      </w:pPr>
      <w:r w:rsidRPr="001713B7">
        <w:rPr>
          <w:rFonts w:ascii="宋体" w:eastAsia="宋体" w:hAnsi="宋体" w:hint="eastAsia"/>
          <w:szCs w:val="21"/>
        </w:rPr>
        <w:t>（5）社会消费品零售总额统计中限额以上单位是指年主营业务收入2000万元及以上的批发业企业（单位）、500万元及以上的零售业企业（单位）、200万元及以上的住宿和餐饮业企业（单位）。</w:t>
      </w:r>
    </w:p>
    <w:p w:rsidR="001713B7" w:rsidRPr="001713B7" w:rsidRDefault="001713B7" w:rsidP="001713B7">
      <w:pPr>
        <w:adjustRightInd w:val="0"/>
        <w:snapToGrid w:val="0"/>
        <w:spacing w:beforeLines="50" w:before="156" w:afterLines="50" w:after="156"/>
        <w:ind w:firstLineChars="200" w:firstLine="420"/>
        <w:rPr>
          <w:rFonts w:ascii="宋体" w:eastAsia="宋体" w:hAnsi="宋体" w:hint="eastAsia"/>
          <w:szCs w:val="21"/>
        </w:rPr>
      </w:pPr>
      <w:r w:rsidRPr="001713B7">
        <w:rPr>
          <w:rFonts w:ascii="宋体" w:eastAsia="宋体" w:hAnsi="宋体" w:hint="eastAsia"/>
          <w:szCs w:val="21"/>
        </w:rPr>
        <w:t>网上零售额是指通过公共网络交易平台（包括自建网站和第三方平台）实现的商品和服务零售额之</w:t>
      </w:r>
      <w:proofErr w:type="gramStart"/>
      <w:r w:rsidRPr="001713B7">
        <w:rPr>
          <w:rFonts w:ascii="宋体" w:eastAsia="宋体" w:hAnsi="宋体" w:hint="eastAsia"/>
          <w:szCs w:val="21"/>
        </w:rPr>
        <w:t>和</w:t>
      </w:r>
      <w:proofErr w:type="gramEnd"/>
      <w:r w:rsidRPr="001713B7">
        <w:rPr>
          <w:rFonts w:ascii="宋体" w:eastAsia="宋体" w:hAnsi="宋体" w:hint="eastAsia"/>
          <w:szCs w:val="21"/>
        </w:rPr>
        <w:t>。商品和服务包括实物商品和非实物商品（如虚拟商品、服务类商品等）。</w:t>
      </w:r>
    </w:p>
    <w:p w:rsidR="001713B7" w:rsidRPr="001713B7" w:rsidRDefault="001713B7" w:rsidP="001713B7">
      <w:pPr>
        <w:adjustRightInd w:val="0"/>
        <w:snapToGrid w:val="0"/>
        <w:spacing w:beforeLines="50" w:before="156" w:afterLines="50" w:after="156"/>
        <w:ind w:firstLineChars="200" w:firstLine="420"/>
        <w:rPr>
          <w:rFonts w:ascii="宋体" w:eastAsia="宋体" w:hAnsi="宋体" w:hint="eastAsia"/>
          <w:szCs w:val="21"/>
        </w:rPr>
      </w:pPr>
      <w:r w:rsidRPr="001713B7">
        <w:rPr>
          <w:rFonts w:ascii="宋体" w:eastAsia="宋体" w:hAnsi="宋体" w:hint="eastAsia"/>
          <w:szCs w:val="21"/>
        </w:rPr>
        <w:t>（6）全国居民人均可支配收入中位数是指将所有调查户按人均可支配收入水平从低到高顺序排列，处于最中间位置的调查户的人均可支配收入。</w:t>
      </w:r>
    </w:p>
    <w:p w:rsidR="001713B7" w:rsidRPr="001713B7" w:rsidRDefault="001713B7" w:rsidP="001713B7">
      <w:pPr>
        <w:adjustRightInd w:val="0"/>
        <w:snapToGrid w:val="0"/>
        <w:spacing w:beforeLines="50" w:before="156" w:afterLines="50" w:after="156"/>
        <w:ind w:firstLineChars="200" w:firstLine="420"/>
        <w:rPr>
          <w:rFonts w:ascii="宋体" w:eastAsia="宋体" w:hAnsi="宋体" w:hint="eastAsia"/>
          <w:szCs w:val="21"/>
        </w:rPr>
      </w:pPr>
      <w:r w:rsidRPr="001713B7">
        <w:rPr>
          <w:rFonts w:ascii="宋体" w:eastAsia="宋体" w:hAnsi="宋体" w:hint="eastAsia"/>
          <w:szCs w:val="21"/>
        </w:rPr>
        <w:t>（7）外出务工农村劳动力是指调查时点到户籍所在乡镇区域以外地区从业的农村劳动力。</w:t>
      </w:r>
    </w:p>
    <w:p w:rsidR="001713B7" w:rsidRPr="001713B7" w:rsidRDefault="001713B7" w:rsidP="001713B7">
      <w:pPr>
        <w:adjustRightInd w:val="0"/>
        <w:snapToGrid w:val="0"/>
        <w:spacing w:beforeLines="50" w:before="156" w:afterLines="50" w:after="156"/>
        <w:ind w:firstLineChars="200" w:firstLine="420"/>
        <w:rPr>
          <w:rFonts w:ascii="宋体" w:eastAsia="宋体" w:hAnsi="宋体" w:hint="eastAsia"/>
          <w:szCs w:val="21"/>
        </w:rPr>
      </w:pPr>
      <w:r w:rsidRPr="001713B7">
        <w:rPr>
          <w:rFonts w:ascii="宋体" w:eastAsia="宋体" w:hAnsi="宋体" w:hint="eastAsia"/>
          <w:szCs w:val="21"/>
        </w:rPr>
        <w:t>（8）进出口数据来源于海关总署。</w:t>
      </w:r>
    </w:p>
    <w:p w:rsidR="001713B7" w:rsidRPr="001713B7" w:rsidRDefault="001713B7" w:rsidP="001713B7">
      <w:pPr>
        <w:adjustRightInd w:val="0"/>
        <w:snapToGrid w:val="0"/>
        <w:spacing w:beforeLines="50" w:before="156" w:afterLines="50" w:after="156"/>
        <w:ind w:firstLineChars="200" w:firstLine="420"/>
        <w:rPr>
          <w:rFonts w:ascii="宋体" w:eastAsia="宋体" w:hAnsi="宋体" w:hint="eastAsia"/>
          <w:szCs w:val="21"/>
        </w:rPr>
      </w:pPr>
      <w:r w:rsidRPr="001713B7">
        <w:rPr>
          <w:rFonts w:ascii="宋体" w:eastAsia="宋体" w:hAnsi="宋体" w:hint="eastAsia"/>
          <w:szCs w:val="21"/>
        </w:rPr>
        <w:t>（9）部分数据因四舍五入的原因，存在总计与分项合计不等的情况。</w:t>
      </w:r>
    </w:p>
    <w:p w:rsidR="0085229E" w:rsidRPr="001713B7" w:rsidRDefault="0085229E" w:rsidP="001713B7">
      <w:pPr>
        <w:adjustRightInd w:val="0"/>
        <w:snapToGrid w:val="0"/>
        <w:spacing w:beforeLines="50" w:before="156" w:afterLines="50" w:after="156"/>
        <w:ind w:firstLineChars="200" w:firstLine="420"/>
        <w:rPr>
          <w:rFonts w:ascii="宋体" w:eastAsia="宋体" w:hAnsi="宋体"/>
          <w:szCs w:val="21"/>
        </w:rPr>
      </w:pPr>
    </w:p>
    <w:sectPr w:rsidR="0085229E" w:rsidRPr="001713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3B7"/>
    <w:rsid w:val="001713B7"/>
    <w:rsid w:val="00552BB1"/>
    <w:rsid w:val="00852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FD8B3"/>
  <w15:chartTrackingRefBased/>
  <w15:docId w15:val="{75CFC8BA-8AA1-4641-92C7-495EF616C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00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759</Words>
  <Characters>4329</Characters>
  <Application>Microsoft Office Word</Application>
  <DocSecurity>0</DocSecurity>
  <Lines>36</Lines>
  <Paragraphs>10</Paragraphs>
  <ScaleCrop>false</ScaleCrop>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 Xiong</dc:creator>
  <cp:keywords/>
  <dc:description/>
  <cp:lastModifiedBy>ZL Xiong</cp:lastModifiedBy>
  <cp:revision>1</cp:revision>
  <dcterms:created xsi:type="dcterms:W3CDTF">2017-07-21T02:12:00Z</dcterms:created>
  <dcterms:modified xsi:type="dcterms:W3CDTF">2017-07-21T02:16:00Z</dcterms:modified>
</cp:coreProperties>
</file>