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CD" w:rsidRPr="00A150CD" w:rsidRDefault="00A150CD" w:rsidP="00A150CD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A150CD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A150CD" w:rsidRPr="00A150CD" w:rsidRDefault="00A150CD" w:rsidP="00A150CD">
      <w:pPr>
        <w:snapToGrid w:val="0"/>
        <w:spacing w:before="0" w:after="0" w:line="500" w:lineRule="exact"/>
        <w:jc w:val="both"/>
        <w:rPr>
          <w:rFonts w:ascii="黑体" w:eastAsia="黑体" w:hAnsi="Calibri" w:cs="Times New Roman" w:hint="eastAsia"/>
          <w:sz w:val="24"/>
          <w:szCs w:val="28"/>
        </w:rPr>
      </w:pPr>
    </w:p>
    <w:p w:rsidR="00A150CD" w:rsidRPr="00A150CD" w:rsidRDefault="00A150CD" w:rsidP="00A150CD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A150CD">
        <w:rPr>
          <w:rFonts w:ascii="黑体" w:eastAsia="黑体" w:hAnsi="Calibri" w:cs="Times New Roman" w:hint="eastAsia"/>
          <w:sz w:val="24"/>
          <w:szCs w:val="28"/>
        </w:rPr>
        <w:t>中国钢铁工业协会            2014年11月21日印发</w:t>
      </w:r>
    </w:p>
    <w:p w:rsidR="00A150CD" w:rsidRPr="00A150CD" w:rsidRDefault="00A150CD" w:rsidP="00A150CD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A150CD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2.55pt;width:423.85pt;height:.05pt;z-index:251658240" o:connectortype="straight" strokecolor="#365f91" strokeweight="4.5pt"/>
        </w:pict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color w:val="000000" w:themeColor="text1"/>
          <w:sz w:val="24"/>
        </w:rPr>
      </w:pPr>
      <w:r w:rsidRPr="00A150CD">
        <w:rPr>
          <w:rFonts w:ascii="黑体" w:eastAsia="黑体" w:hAnsi="Calibri" w:cs="Times New Roman" w:hint="eastAsia"/>
          <w:color w:val="000000" w:themeColor="text1"/>
          <w:sz w:val="24"/>
        </w:rPr>
        <w:t>一、进口铁矿石价格（OPI）</w:t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color w:val="000000" w:themeColor="text1"/>
          <w:sz w:val="24"/>
        </w:rPr>
      </w:pPr>
      <w:r w:rsidRPr="00A150CD">
        <w:rPr>
          <w:rFonts w:ascii="Calibri" w:eastAsia="宋体" w:hAnsi="Calibri" w:cs="Times New Roman"/>
          <w:color w:val="000000" w:themeColor="text1"/>
          <w:sz w:val="24"/>
        </w:rPr>
        <w:t>11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月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日，</w:t>
      </w:r>
      <w:r w:rsidRPr="00A150CD">
        <w:rPr>
          <w:rFonts w:ascii="Calibri" w:eastAsia="宋体" w:hAnsi="Calibri" w:cs="Times New Roman" w:hint="eastAsia"/>
          <w:b/>
          <w:color w:val="000000" w:themeColor="text1"/>
          <w:sz w:val="24"/>
        </w:rPr>
        <w:t>直接进口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铁矿石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62%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品位干基粉矿到岸价格为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70.57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美元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吨，环比每吨下降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0.11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美元，降幅为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0.16%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；当月平均价格为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75.04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美元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吨。</w:t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color w:val="000000" w:themeColor="text1"/>
          <w:sz w:val="24"/>
        </w:rPr>
      </w:pPr>
      <w:r w:rsidRPr="00A150CD">
        <w:rPr>
          <w:rFonts w:ascii="Calibri" w:eastAsia="宋体" w:hAnsi="Calibri" w:cs="Times New Roman"/>
          <w:color w:val="000000" w:themeColor="text1"/>
          <w:kern w:val="10"/>
          <w:sz w:val="24"/>
        </w:rPr>
        <w:t>11</w:t>
      </w:r>
      <w:r w:rsidRPr="00A150CD">
        <w:rPr>
          <w:rFonts w:ascii="Calibri" w:eastAsia="宋体" w:hAnsi="Calibri" w:cs="Times New Roman" w:hint="eastAsia"/>
          <w:color w:val="000000" w:themeColor="text1"/>
          <w:kern w:val="10"/>
          <w:sz w:val="24"/>
        </w:rPr>
        <w:t>月</w:t>
      </w:r>
      <w:r w:rsidRPr="00A150CD">
        <w:rPr>
          <w:rFonts w:ascii="Calibri" w:eastAsia="宋体" w:hAnsi="Calibri" w:cs="Times New Roman"/>
          <w:color w:val="000000" w:themeColor="text1"/>
          <w:kern w:val="10"/>
          <w:sz w:val="24"/>
        </w:rPr>
        <w:t>21</w:t>
      </w:r>
      <w:r w:rsidRPr="00A150CD">
        <w:rPr>
          <w:rFonts w:ascii="Calibri" w:eastAsia="宋体" w:hAnsi="Calibri" w:cs="Times New Roman" w:hint="eastAsia"/>
          <w:color w:val="000000" w:themeColor="text1"/>
          <w:kern w:val="10"/>
          <w:sz w:val="24"/>
        </w:rPr>
        <w:t>日，</w:t>
      </w:r>
      <w:r w:rsidRPr="00A150CD">
        <w:rPr>
          <w:rFonts w:ascii="Calibri" w:eastAsia="宋体" w:hAnsi="Calibri" w:cs="Times New Roman" w:hint="eastAsia"/>
          <w:b/>
          <w:color w:val="000000" w:themeColor="text1"/>
          <w:kern w:val="10"/>
          <w:sz w:val="24"/>
        </w:rPr>
        <w:t>现货贸易</w:t>
      </w:r>
      <w:r w:rsidRPr="00A150CD">
        <w:rPr>
          <w:rFonts w:ascii="Calibri" w:eastAsia="宋体" w:hAnsi="Calibri" w:cs="Times New Roman" w:hint="eastAsia"/>
          <w:color w:val="000000" w:themeColor="text1"/>
          <w:kern w:val="10"/>
          <w:sz w:val="24"/>
        </w:rPr>
        <w:t>进口铁矿石</w:t>
      </w:r>
      <w:r w:rsidRPr="00A150CD">
        <w:rPr>
          <w:rFonts w:ascii="Calibri" w:eastAsia="宋体" w:hAnsi="Calibri" w:cs="Times New Roman"/>
          <w:color w:val="000000" w:themeColor="text1"/>
          <w:kern w:val="10"/>
          <w:sz w:val="24"/>
        </w:rPr>
        <w:t>62%</w:t>
      </w:r>
      <w:r w:rsidRPr="00A150CD">
        <w:rPr>
          <w:rFonts w:ascii="Calibri" w:eastAsia="宋体" w:hAnsi="Calibri" w:cs="Times New Roman" w:hint="eastAsia"/>
          <w:color w:val="000000" w:themeColor="text1"/>
          <w:kern w:val="10"/>
          <w:sz w:val="24"/>
        </w:rPr>
        <w:t>品位干基粉矿人民币含税价格为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542.13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吨，环比每吨下降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0.09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元，降幅为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0.02%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，当月平均价格为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569.99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吨。</w:t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color w:val="000000" w:themeColor="text1"/>
          <w:sz w:val="24"/>
        </w:rPr>
      </w:pPr>
      <w:r w:rsidRPr="00A150CD">
        <w:rPr>
          <w:rFonts w:ascii="Calibri" w:eastAsia="宋体" w:hAnsi="Calibri" w:cs="Times New Roman"/>
          <w:color w:val="000000" w:themeColor="text1"/>
          <w:sz w:val="24"/>
        </w:rPr>
        <w:t>11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月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日，</w:t>
      </w:r>
      <w:r w:rsidRPr="00A150CD">
        <w:rPr>
          <w:rFonts w:ascii="Calibri" w:eastAsia="宋体" w:hAnsi="Calibri" w:cs="Times New Roman" w:hint="eastAsia"/>
          <w:b/>
          <w:color w:val="000000" w:themeColor="text1"/>
          <w:sz w:val="24"/>
        </w:rPr>
        <w:t>直接进口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铁矿石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58%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品位干基粉矿到岸价格为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62.57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吨，环比每吨下降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0.13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美元，降幅为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0.21%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；当月平均价格为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66.23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美元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吨。</w:t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color w:val="000000" w:themeColor="text1"/>
          <w:sz w:val="24"/>
        </w:rPr>
      </w:pPr>
      <w:r w:rsidRPr="00A150CD">
        <w:rPr>
          <w:rFonts w:ascii="Calibri" w:eastAsia="宋体" w:hAnsi="Calibri" w:cs="Times New Roman"/>
          <w:color w:val="000000" w:themeColor="text1"/>
          <w:sz w:val="24"/>
        </w:rPr>
        <w:t>11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月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日，</w:t>
      </w:r>
      <w:r w:rsidRPr="00A150CD">
        <w:rPr>
          <w:rFonts w:ascii="Calibri" w:eastAsia="宋体" w:hAnsi="Calibri" w:cs="Times New Roman" w:hint="eastAsia"/>
          <w:b/>
          <w:color w:val="000000" w:themeColor="text1"/>
          <w:sz w:val="24"/>
        </w:rPr>
        <w:t>现货贸易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进口铁矿石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ab/>
        <w:t>58%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品位干基粉矿人民币含税价格为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473.97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吨，环比每吨下降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0.96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元，降幅为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0.20%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，当月平均价格为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498.19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吨。</w:t>
      </w:r>
    </w:p>
    <w:p w:rsidR="00A150CD" w:rsidRPr="00A150CD" w:rsidRDefault="00A150CD" w:rsidP="00A150CD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color w:val="000000" w:themeColor="text1"/>
          <w:sz w:val="24"/>
        </w:rPr>
      </w:pPr>
      <w:r w:rsidRPr="00E468B2">
        <w:rPr>
          <w:rFonts w:ascii="Calibri" w:eastAsia="宋体" w:hAnsi="Calibri" w:cs="Times New Roman"/>
          <w:noProof/>
          <w:color w:val="000000" w:themeColor="text1"/>
          <w:sz w:val="24"/>
        </w:rPr>
        <w:drawing>
          <wp:inline distT="0" distB="0" distL="0" distR="0">
            <wp:extent cx="5266690" cy="294449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color w:val="000000" w:themeColor="text1"/>
          <w:sz w:val="24"/>
        </w:rPr>
      </w:pPr>
      <w:r w:rsidRPr="00A150CD">
        <w:rPr>
          <w:rFonts w:ascii="黑体" w:eastAsia="黑体" w:hAnsi="Calibri" w:cs="Times New Roman" w:hint="eastAsia"/>
          <w:color w:val="000000" w:themeColor="text1"/>
          <w:sz w:val="24"/>
        </w:rPr>
        <w:t>二、国产铁矿石价格</w:t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color w:val="000000" w:themeColor="text1"/>
          <w:sz w:val="24"/>
        </w:rPr>
      </w:pPr>
      <w:r w:rsidRPr="00A150CD">
        <w:rPr>
          <w:rFonts w:ascii="Calibri" w:eastAsia="宋体" w:hAnsi="Calibri" w:cs="Times New Roman"/>
          <w:color w:val="000000" w:themeColor="text1"/>
          <w:sz w:val="24"/>
        </w:rPr>
        <w:t>11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月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日，国产铁矿石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62%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品位干基铁精矿含税价格为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653.66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吨，环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lastRenderedPageBreak/>
        <w:t>比持平。比进口铁矿石高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111.53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吨，升高幅度为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20.57%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；当月平均价格为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671.06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吨，比进口铁矿石高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101.07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吨，升高幅度为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17.73%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。</w:t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color w:val="000000" w:themeColor="text1"/>
          <w:sz w:val="24"/>
        </w:rPr>
      </w:pPr>
      <w:r w:rsidRPr="00A150CD">
        <w:rPr>
          <w:rFonts w:ascii="Calibri" w:eastAsia="宋体" w:hAnsi="Calibri" w:cs="Times New Roman"/>
          <w:color w:val="000000" w:themeColor="text1"/>
          <w:sz w:val="24"/>
        </w:rPr>
        <w:t>11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月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日，国产铁矿石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65%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品位干基铁精矿含税价格为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722.99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吨，环比持平，当月平均价格为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743.71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元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/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吨。</w:t>
      </w:r>
    </w:p>
    <w:p w:rsidR="00A150CD" w:rsidRPr="00A150CD" w:rsidRDefault="00A150CD" w:rsidP="00A150CD">
      <w:pPr>
        <w:snapToGrid w:val="0"/>
        <w:spacing w:before="0" w:after="0"/>
        <w:jc w:val="center"/>
        <w:rPr>
          <w:rFonts w:ascii="Calibri" w:eastAsia="宋体" w:hAnsi="Calibri" w:cs="Times New Roman"/>
          <w:color w:val="000000" w:themeColor="text1"/>
          <w:sz w:val="24"/>
        </w:rPr>
      </w:pPr>
      <w:r w:rsidRPr="00E468B2">
        <w:rPr>
          <w:rFonts w:ascii="Calibri" w:eastAsia="宋体" w:hAnsi="Calibri" w:cs="Times New Roman"/>
          <w:noProof/>
          <w:color w:val="000000" w:themeColor="text1"/>
          <w:sz w:val="24"/>
        </w:rPr>
        <w:drawing>
          <wp:inline distT="0" distB="0" distL="0" distR="0">
            <wp:extent cx="5266690" cy="291719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color w:val="000000" w:themeColor="text1"/>
          <w:sz w:val="24"/>
        </w:rPr>
      </w:pPr>
      <w:r w:rsidRPr="00A150CD">
        <w:rPr>
          <w:rFonts w:ascii="黑体" w:eastAsia="黑体" w:hAnsi="Calibri" w:cs="Times New Roman" w:hint="eastAsia"/>
          <w:color w:val="000000" w:themeColor="text1"/>
          <w:sz w:val="24"/>
        </w:rPr>
        <w:t>三、中国铁矿石价格指数（CIOPI）</w:t>
      </w:r>
    </w:p>
    <w:p w:rsidR="00A150CD" w:rsidRPr="00A150CD" w:rsidRDefault="00A150CD" w:rsidP="00A150CD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color w:val="000000" w:themeColor="text1"/>
          <w:sz w:val="24"/>
        </w:rPr>
      </w:pPr>
      <w:r w:rsidRPr="00A150CD">
        <w:rPr>
          <w:rFonts w:ascii="Calibri" w:eastAsia="宋体" w:hAnsi="Calibri" w:cs="Times New Roman"/>
          <w:color w:val="000000" w:themeColor="text1"/>
          <w:sz w:val="24"/>
        </w:rPr>
        <w:t>11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月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日，中国铁矿石价格指数（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CIOPI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）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259.02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点，环比下降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0.28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点，降幅为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0.11%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。其中：国产铁矿石价格指数为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254.03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点，环比持平；进口铁矿石价格指数为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261.27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点，环比下降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0.41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点，降幅为</w:t>
      </w:r>
      <w:r w:rsidRPr="00A150CD">
        <w:rPr>
          <w:rFonts w:ascii="Calibri" w:eastAsia="宋体" w:hAnsi="Calibri" w:cs="Times New Roman"/>
          <w:color w:val="000000" w:themeColor="text1"/>
          <w:sz w:val="24"/>
        </w:rPr>
        <w:t>0.16%</w:t>
      </w:r>
      <w:r w:rsidRPr="00A150CD">
        <w:rPr>
          <w:rFonts w:ascii="Calibri" w:eastAsia="宋体" w:hAnsi="Calibri" w:cs="Times New Roman" w:hint="eastAsia"/>
          <w:color w:val="000000" w:themeColor="text1"/>
          <w:sz w:val="24"/>
        </w:rPr>
        <w:t>。</w:t>
      </w:r>
    </w:p>
    <w:p w:rsidR="00A150CD" w:rsidRPr="00A150CD" w:rsidRDefault="00A150CD" w:rsidP="00A150CD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215" cy="2697480"/>
            <wp:effectExtent l="1905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rPr>
          <w:rFonts w:hint="eastAsia"/>
        </w:rPr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0CD"/>
    <w:rsid w:val="001B1F07"/>
    <w:rsid w:val="00296D79"/>
    <w:rsid w:val="002F20DD"/>
    <w:rsid w:val="00444303"/>
    <w:rsid w:val="004E37EF"/>
    <w:rsid w:val="005375B9"/>
    <w:rsid w:val="006510F5"/>
    <w:rsid w:val="008D3BB5"/>
    <w:rsid w:val="00A150CD"/>
    <w:rsid w:val="00B63972"/>
    <w:rsid w:val="00B90066"/>
    <w:rsid w:val="00BF04D0"/>
    <w:rsid w:val="00D3333B"/>
    <w:rsid w:val="00E468B2"/>
    <w:rsid w:val="00E9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0CD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5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xuwenyao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2</cp:revision>
  <dcterms:created xsi:type="dcterms:W3CDTF">2014-11-24T01:27:00Z</dcterms:created>
  <dcterms:modified xsi:type="dcterms:W3CDTF">2014-11-24T01:28:00Z</dcterms:modified>
</cp:coreProperties>
</file>